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DD7D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  <w:bookmarkStart w:id="0" w:name="_GoBack"/>
      <w:bookmarkEnd w:id="0"/>
    </w:p>
    <w:p w14:paraId="1CAF09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年度中国共产主义青年团</w:t>
      </w:r>
    </w:p>
    <w:p w14:paraId="7A88419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岳阳市委员会</w:t>
      </w:r>
    </w:p>
    <w:p w14:paraId="385D49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0139EE8C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533FDD2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04FD5C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51DA003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20411C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5ADB5C5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E120FE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38CBCD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259766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4693B1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011F8E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089445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C284C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E6B361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7A89212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191A487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年度中国共产主义青年团</w:t>
      </w:r>
    </w:p>
    <w:p w14:paraId="2B44FC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岳阳市委员会</w:t>
      </w:r>
    </w:p>
    <w:p w14:paraId="124A45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0D038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8F978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 w14:paraId="0680E5F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职能职责</w:t>
      </w:r>
    </w:p>
    <w:p w14:paraId="19CFD0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行使中共岳阳市委赋予的领导全市共青团、青联、学联和少先队工作的职权，对全市性青年社团组织进行指导和管理。</w:t>
      </w:r>
    </w:p>
    <w:p w14:paraId="5BC45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参与制定青少年事业发展规划和青少年工作方针、政策，对青少年活动阵地、青少年服务机构的建设进行规划和管理。</w:t>
      </w:r>
    </w:p>
    <w:p w14:paraId="3E3AB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在全市经济建设中，组织和带领青年发挥生力军和突击队作用。</w:t>
      </w:r>
    </w:p>
    <w:p w14:paraId="1633E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会同有关部门负责青少年外事工作和市内外青少年组织、团体的交流工作。做好青年统战对象的团结教育工作。</w:t>
      </w:r>
    </w:p>
    <w:p w14:paraId="42399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协助政府教育部门做好大、中、小学学生的教育和管理工作，维护学校稳定和社会安定团结。</w:t>
      </w:r>
    </w:p>
    <w:p w14:paraId="1EF3D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参与有关青少年事务的法律、法规的制定和实施，协助中共岳阳市委、市人民政府处理、协调与青少年利益有关的事务。</w:t>
      </w:r>
    </w:p>
    <w:p w14:paraId="5DDA1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调查青年思想动态和青年工作状况，研究青少年运动、青少年工作理论和青少年思想教育问题，提出相应的对策，开展各种有益的活动。研究青少年违法犯罪问题，协同有关部门开展青少年法治教育工作，预防青少年犯罪。</w:t>
      </w:r>
    </w:p>
    <w:p w14:paraId="1BDE4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完成市委交办的其他事项。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   </w:t>
      </w:r>
    </w:p>
    <w:p w14:paraId="22E46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（二）机构设置</w:t>
      </w:r>
    </w:p>
    <w:p w14:paraId="7B6B6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共青团岳阳市委员会设办公室、组织部、宣传部、青年发展部、学少部。</w:t>
      </w:r>
    </w:p>
    <w:p w14:paraId="4703D5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核定行政编制12名（含周转行政编制1名），领导职数有正处1名，副处2名，正科实职岗位5个，副科实职岗位4个。实有干部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人，实配书记1名，副书记2名，正科实职干部3名，副科实职干部3名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2B0AAA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18AC36A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31EF78E0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 w14:paraId="216EF855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、基本支出具体使用情况：工资福利支出为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151.34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万；商品和服务支出为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109.02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万；对个人和家庭的补助为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18.15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万；资本性支出为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万。</w:t>
      </w:r>
    </w:p>
    <w:p w14:paraId="17B79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、三公经费具体支出情况：我单位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3年三公经费总支出为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2.62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万，其中公务接待费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0.24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万；公务用车购置及运行维护费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2.37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万，因公出国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支出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万。</w:t>
      </w:r>
    </w:p>
    <w:p w14:paraId="617F751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（二）项目支出情况</w:t>
      </w:r>
    </w:p>
    <w:p w14:paraId="317B9200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1、项目资金收支情况分析</w:t>
      </w:r>
    </w:p>
    <w:p w14:paraId="14AA179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2023年年初市财政共未安排专项资金。</w:t>
      </w:r>
    </w:p>
    <w:p w14:paraId="141CDD9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2、专项资金实际使用情况分析</w:t>
      </w:r>
    </w:p>
    <w:p w14:paraId="75615961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共支出专项资金150.86万，主要是青年之家、一元捐、共青团万家活动、助学活动、4.25守护一江碧水等级支出，严格落实“过紧日子”压缩一般性支出的要求，经费进行了部分压缩和指标冻结造成项目经费未执行完毕。</w:t>
      </w:r>
    </w:p>
    <w:p w14:paraId="67AA0741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3、专项资金管理情况分析</w:t>
      </w:r>
    </w:p>
    <w:p w14:paraId="35AE3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专项资金实行综合预算，量入为出，专款专用，确保工作顺利开展。制定专项资金管理办法，规范专项资金使用；严格政府采购程序，做到按章办事，规范操作。</w:t>
      </w:r>
    </w:p>
    <w:p w14:paraId="2997BE40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652906D0">
      <w:pPr>
        <w:pStyle w:val="8"/>
        <w:keepNext w:val="0"/>
        <w:keepLines w:val="0"/>
        <w:widowControl/>
        <w:suppressLineNumbers w:val="0"/>
        <w:spacing w:line="560" w:lineRule="exact"/>
        <w:ind w:left="560"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本单位无政府性基金预算支出。</w:t>
      </w:r>
    </w:p>
    <w:p w14:paraId="239CF7D2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0F02D7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国有资本经营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预算支出。</w:t>
      </w:r>
    </w:p>
    <w:p w14:paraId="6F3798C0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4B78EC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本单位无社会保险基金预算支出。</w:t>
      </w:r>
    </w:p>
    <w:p w14:paraId="17026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0BD6D9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2023年，我局在市委市政府的坚强领导下，以习近平新时代中国特色社会主义思想为指导，紧扣落实省政府真抓实干督查激励措施，践行为民服务宗旨，全面履职尽责，守正创新，真抓实干，较好的完成了各项绩效目标。</w:t>
      </w:r>
    </w:p>
    <w:p w14:paraId="614C0B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预算控制率67.61%，主要是年底部分资金未及时支付，财政供养人员控制在预算编制以内，“三公”经费支出总额较上年减少0.36万元，压减了12.01%。预算执行方面：根据“总量控制、计划管理”的要求从严控制行政经费，压缩公务费开支，严格控制“三公”经费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一是坚持党建引领，建设清廉机关，二是全面真抓实干，纵深推进重点改革，三是贴近服务民生，创新拓展经办服务，四是坚持问题导向，全面加强自身建设，群众满意度达到95%以上。</w:t>
      </w:r>
    </w:p>
    <w:p w14:paraId="38F88B5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77C129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（一）履职效能方面：绩效评价人员匮乏，绩效意识薄弱、专业能力不足</w:t>
      </w:r>
    </w:p>
    <w:p w14:paraId="6823A8FD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目前各级政府部门均未设置预算绩效管理部门，无人员配备，大部分是由财务人员兼职，时间和精力分配不足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同时，财务人员大多是会计、财务管理、经济学等专业，而绩效评价工作人员不仅需要掌握财经知识，还要熟悉相关政策、了解财政、预算、项目业务，这就要求必须具备管理学、法学、统计学、工程学等方面的知识，并持续更新知识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另外，第三方评价机构对行业部门业务不熟，技术支撑力量不足，需要积极开展培育并引导规范。</w:t>
      </w:r>
    </w:p>
    <w:p w14:paraId="398C97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（二）预算和绩效管理方面：绩效目标编制不规范，设定不完整</w:t>
      </w:r>
    </w:p>
    <w:p w14:paraId="0796ABB4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绩效目标是项目立项、预算执行、绩效评价的依据。现阶段缺乏对资金使用效果、效率、预算执行刚性约束等动态情况具体、有针对性的考量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部分资金仍未按要求设定绩效目标或设定不完整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的设定较为空洞，指标没有细化量化，可衡量性不强，甚至存在不合理现象：如重投入轻效益、关键指标设定低于规划要求、量化指标与项目内容无关、目标设置不能体现总体目标实现程度或与计划数、投资额不匹配。</w:t>
      </w:r>
    </w:p>
    <w:p w14:paraId="6168AED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（三）资金分配使用和管理方面</w:t>
      </w:r>
    </w:p>
    <w:p w14:paraId="4B6DD912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资金分配与项目预算不匹配，使用过程中与压缩财政一般性支出要求不相适。资金分配由财政主导，行业部门需根据政府财力获取分配资金，目前各级各部门存在经费保障不足的困境，政府出台了相关措施压缩经费支出，造成与使用过程中不相适应的局面。</w:t>
      </w:r>
    </w:p>
    <w:p w14:paraId="68CF226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（四）资产和财务管理与政府采购方面</w:t>
      </w:r>
    </w:p>
    <w:p w14:paraId="62331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资产采购不够科学。在实际预算执行中，全年实际执行与年初编制预算会存在一定偏差。部分资产管理存在报废年限长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14BCE9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676BBEEF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（一）加快基层队伍建设，提高绩效意识和管理人员专业水平。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增设专门的机构来对预算绩效做管理，并配置相应的人员编制，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 w14:paraId="0B9410EF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（二）强化绩效目标管理，践行相关程序。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绩效目标要随文下达，有项目就有绩效目标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在事前绩效评估和项目评审的基础上，按照具体可衡量、关联可细化、现实可达到、轻重相匹配的原则系统分析，科学设立绩效目标，反映资金活动的范围、方向与效果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特别要设计一些反映项目内容与成果的指向性指标，以直观判断项目实施效果，避免项目单位利用已有成果</w:t>
      </w:r>
    </w:p>
    <w:p w14:paraId="1F382E83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（三）科学分配预算资金，切实有效保障资金供给。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需财政部门加强开源节流，充分保障单位人员经费和公用经费开支，项目设定后严格按年初计划予以保障，以便工作能顺利开展。</w:t>
      </w:r>
    </w:p>
    <w:p w14:paraId="3EF0FFC4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（四）全面编制预算，充分运用信息化手段不断完善资产管理水平。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严格加强政府采购预算管理工作，政府采购预算编制是否科学、规范，采购项目是否完善、细致直接关系到整个政府采购活动的质量。优化政府采购预算的编制，将预计的省市、其他资金等全口径进行预算，细化采购项目预算的编制工作，制定切实可行的采购计划，增强采购的计划性，减少随意性。</w:t>
      </w:r>
    </w:p>
    <w:p w14:paraId="0ECA7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611193D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按要求予以公开。</w:t>
      </w:r>
    </w:p>
    <w:p w14:paraId="16E3E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E70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3F04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2023年度部门整体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支出绩效评价基础数据表</w:t>
      </w:r>
    </w:p>
    <w:p w14:paraId="2D48E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2023年度部门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整体支出绩效自评表</w:t>
      </w:r>
    </w:p>
    <w:p w14:paraId="291F8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项目支出绩效自评表</w:t>
      </w:r>
    </w:p>
    <w:p w14:paraId="40EC803A">
      <w:p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DA3D2BC"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7B0F"/>
    <w:multiLevelType w:val="singleLevel"/>
    <w:tmpl w:val="93337B0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B4D9D3"/>
    <w:multiLevelType w:val="singleLevel"/>
    <w:tmpl w:val="F7B4D9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EC2397"/>
    <w:multiLevelType w:val="singleLevel"/>
    <w:tmpl w:val="F7EC23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F10AED5"/>
    <w:multiLevelType w:val="singleLevel"/>
    <w:tmpl w:val="5F10AE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jNlMTQzNjY4MWJkNDE1ODEzYzM4NDZlMjYwZmIifQ=="/>
  </w:docVars>
  <w:rsids>
    <w:rsidRoot w:val="3BBB00F5"/>
    <w:rsid w:val="0C4A65F8"/>
    <w:rsid w:val="0F69655C"/>
    <w:rsid w:val="16AB404A"/>
    <w:rsid w:val="19BD1BDB"/>
    <w:rsid w:val="1C4D46DA"/>
    <w:rsid w:val="201A6C0A"/>
    <w:rsid w:val="24CB5B4D"/>
    <w:rsid w:val="25F83CC4"/>
    <w:rsid w:val="289204E9"/>
    <w:rsid w:val="2A666160"/>
    <w:rsid w:val="331B4A33"/>
    <w:rsid w:val="3BBB00F5"/>
    <w:rsid w:val="42934D59"/>
    <w:rsid w:val="536479B5"/>
    <w:rsid w:val="673B1B2B"/>
    <w:rsid w:val="79326416"/>
    <w:rsid w:val="7CA403EE"/>
    <w:rsid w:val="7DA22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eastAsia" w:ascii="仿宋" w:hAnsi="仿宋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正文文本 字符"/>
    <w:basedOn w:val="5"/>
    <w:link w:val="2"/>
    <w:qFormat/>
    <w:uiPriority w:val="0"/>
    <w:rPr>
      <w:rFonts w:hint="eastAsia" w:ascii="仿宋" w:hAnsi="仿宋" w:eastAsia="仿宋" w:cs="仿宋"/>
      <w:sz w:val="28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0"/>
      <w:sz w:val="28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2838</Words>
  <Characters>2930</Characters>
  <Lines>0</Lines>
  <Paragraphs>0</Paragraphs>
  <TotalTime>1</TotalTime>
  <ScaleCrop>false</ScaleCrop>
  <LinksUpToDate>false</LinksUpToDate>
  <CharactersWithSpaces>2934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2024-04-28T03:11:00Z</dcterms:created>
  <dc:creator>wlepff</dc:creator>
  <cp:lastModifiedBy>WPS_1716975035</cp:lastModifiedBy>
  <dcterms:modified xsi:type="dcterms:W3CDTF">2024-11-26T03:55:13Z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1E267929ECDD4749BED1213D37FD94B6_13</vt:lpwstr>
  </property>
</Properties>
</file>