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2"/>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中共岳阳市委宣传部</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2"/>
        <w:jc w:val="center"/>
        <w:rPr>
          <w:rFonts w:hint="eastAsia" w:ascii="方正小标宋_GBK" w:hAnsi="方正小标宋_GBK" w:eastAsia="方正小标宋_GBK" w:cs="方正小标宋_GBK"/>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sectPr>
          <w:pgSz w:w="11906" w:h="16838"/>
          <w:pgMar w:top="720" w:right="720" w:bottom="720" w:left="720" w:header="851" w:footer="992" w:gutter="0"/>
          <w:cols w:space="425" w:num="1"/>
          <w:docGrid w:type="linesAndChars" w:linePitch="312" w:charSpace="0"/>
        </w:sectPr>
      </w:pPr>
    </w:p>
    <w:p>
      <w:pPr>
        <w:pStyle w:val="12"/>
        <w:spacing w:line="500" w:lineRule="exact"/>
        <w:jc w:val="both"/>
        <w:rPr>
          <w:rFonts w:hint="eastAsia"/>
          <w:b/>
          <w:sz w:val="36"/>
          <w:szCs w:val="28"/>
        </w:rPr>
      </w:pPr>
    </w:p>
    <w:p>
      <w:pPr>
        <w:pStyle w:val="12"/>
        <w:spacing w:line="500" w:lineRule="exact"/>
        <w:jc w:val="center"/>
        <w:rPr>
          <w:b/>
          <w:sz w:val="36"/>
          <w:szCs w:val="28"/>
        </w:rPr>
      </w:pPr>
      <w:r>
        <w:rPr>
          <w:rFonts w:hint="eastAsia"/>
          <w:b/>
          <w:sz w:val="36"/>
          <w:szCs w:val="28"/>
        </w:rPr>
        <w:t>目</w:t>
      </w:r>
      <w:r>
        <w:rPr>
          <w:rFonts w:hint="eastAsia"/>
          <w:b/>
          <w:sz w:val="36"/>
          <w:szCs w:val="28"/>
          <w:lang w:val="en-US" w:eastAsia="zh-CN"/>
        </w:rPr>
        <w:t xml:space="preserve">  </w:t>
      </w:r>
      <w:r>
        <w:rPr>
          <w:rFonts w:hint="eastAsia"/>
          <w:b/>
          <w:sz w:val="36"/>
          <w:szCs w:val="28"/>
        </w:rPr>
        <w:t>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中共岳阳市委宣传部概况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w:t>
      </w:r>
      <w:r>
        <w:rPr>
          <w:rFonts w:hint="eastAsia" w:hAnsi="黑体" w:cs="黑体"/>
          <w:b w:val="0"/>
          <w:bCs/>
          <w:sz w:val="28"/>
          <w:szCs w:val="28"/>
          <w:lang w:eastAsia="zh-CN"/>
        </w:rPr>
        <w:t>三</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八、国有资本经营预算财政拨款支出决算</w:t>
      </w:r>
      <w:r>
        <w:rPr>
          <w:rFonts w:hint="eastAsia" w:ascii="仿宋_GB2312" w:hAnsi="仿宋_GB2312" w:eastAsia="仿宋_GB2312" w:cs="仿宋_GB2312"/>
          <w:color w:val="000000"/>
          <w:kern w:val="0"/>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2"/>
        <w:spacing w:line="500" w:lineRule="exact"/>
        <w:ind w:firstLine="700" w:firstLineChars="25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2"/>
        <w:spacing w:line="500" w:lineRule="exact"/>
        <w:rPr>
          <w:rFonts w:hint="eastAsia" w:ascii="黑体" w:hAnsi="黑体" w:eastAsia="黑体" w:cs="黑体"/>
          <w:b w:val="0"/>
          <w:bCs/>
          <w:sz w:val="28"/>
          <w:szCs w:val="28"/>
        </w:rPr>
        <w:sectPr>
          <w:footerReference r:id="rId3" w:type="default"/>
          <w:pgSz w:w="11906" w:h="16838"/>
          <w:pgMar w:top="720" w:right="720" w:bottom="720" w:left="720" w:header="851" w:footer="992" w:gutter="0"/>
          <w:pgNumType w:start="1"/>
          <w:cols w:space="425" w:num="1"/>
          <w:docGrid w:type="linesAndChars" w:linePitch="312" w:charSpace="0"/>
        </w:sect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 xml:space="preserve">第一部分 </w:t>
      </w: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lang w:eastAsia="zh-CN"/>
        </w:rPr>
      </w:pPr>
      <w:r>
        <w:rPr>
          <w:rFonts w:hint="eastAsia" w:ascii="方正小标宋_GBK" w:hAnsi="方正小标宋_GBK" w:eastAsia="方正小标宋_GBK" w:cs="方正小标宋_GBK"/>
          <w:sz w:val="72"/>
          <w:szCs w:val="72"/>
          <w:lang w:eastAsia="zh-CN"/>
        </w:rPr>
        <w:t>中共岳阳市委宣传部</w:t>
      </w: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概</w:t>
      </w:r>
      <w:r>
        <w:rPr>
          <w:rFonts w:hint="eastAsia" w:ascii="方正小标宋_GBK" w:hAnsi="方正小标宋_GBK" w:eastAsia="方正小标宋_GBK" w:cs="方正小标宋_GBK"/>
          <w:sz w:val="72"/>
          <w:szCs w:val="72"/>
          <w:lang w:val="en-US" w:eastAsia="zh-CN"/>
        </w:rPr>
        <w:t xml:space="preserve">  </w:t>
      </w:r>
      <w:r>
        <w:rPr>
          <w:rFonts w:hint="eastAsia" w:ascii="方正小标宋_GBK" w:hAnsi="方正小标宋_GBK" w:eastAsia="方正小标宋_GBK" w:cs="方正小标宋_GBK"/>
          <w:sz w:val="72"/>
          <w:szCs w:val="72"/>
        </w:rPr>
        <w:t>况</w:t>
      </w:r>
    </w:p>
    <w:p>
      <w:pPr>
        <w:pStyle w:val="7"/>
        <w:rPr>
          <w:rFonts w:hint="eastAsia" w:ascii="方正小标宋_GBK" w:hAnsi="方正小标宋_GBK" w:eastAsia="方正小标宋_GBK" w:cs="方正小标宋_GBK"/>
          <w:sz w:val="84"/>
          <w:szCs w:val="84"/>
        </w:rPr>
      </w:pPr>
    </w:p>
    <w:p>
      <w:pPr>
        <w:pStyle w:val="3"/>
        <w:rPr>
          <w:rFonts w:hint="eastAsia"/>
        </w:rPr>
      </w:pPr>
    </w:p>
    <w:p>
      <w:pPr>
        <w:pStyle w:val="3"/>
        <w:rPr>
          <w:rFonts w:hint="eastAsia"/>
        </w:rPr>
      </w:pPr>
    </w:p>
    <w:p>
      <w:pPr>
        <w:pStyle w:val="13"/>
        <w:numPr>
          <w:ilvl w:val="0"/>
          <w:numId w:val="1"/>
        </w:numPr>
        <w:ind w:firstLineChars="0"/>
        <w:jc w:val="left"/>
        <w:rPr>
          <w:rFonts w:hint="eastAsia" w:ascii="黑体" w:hAnsi="黑体" w:eastAsia="黑体" w:cs="黑体"/>
          <w:b w:val="0"/>
          <w:bCs w:val="0"/>
          <w:sz w:val="32"/>
          <w:szCs w:val="32"/>
        </w:rPr>
        <w:sectPr>
          <w:footerReference r:id="rId4" w:type="default"/>
          <w:pgSz w:w="11906" w:h="16838"/>
          <w:pgMar w:top="720" w:right="720" w:bottom="720" w:left="720" w:header="851" w:footer="992" w:gutter="0"/>
          <w:pgNumType w:start="1"/>
          <w:cols w:space="425" w:num="1"/>
          <w:docGrid w:type="linesAndChars" w:linePitch="312" w:charSpace="0"/>
        </w:sectPr>
      </w:pPr>
    </w:p>
    <w:p>
      <w:pPr>
        <w:pStyle w:val="13"/>
        <w:numPr>
          <w:ilvl w:val="0"/>
          <w:numId w:val="0"/>
        </w:numPr>
        <w:ind w:leftChars="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pPr>
        <w:keepNext/>
        <w:keepLines/>
        <w:shd w:val="clear" w:color="auto" w:fill="FFFFFF"/>
        <w:spacing w:beforeLines="0" w:afterLines="0"/>
        <w:ind w:firstLine="64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中共岳阳市委宣传部（以下简称市委宣传部）是市委主管意识形态方面工作的职能部门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加挂市新闻出版局（市版权局）、市精神文明建设指导委员会办公室、市政府新闻办公室牌子。</w:t>
      </w:r>
    </w:p>
    <w:p>
      <w:pPr>
        <w:widowControl/>
        <w:spacing w:line="600" w:lineRule="exact"/>
        <w:ind w:firstLine="640" w:firstLineChars="200"/>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二、</w:t>
      </w:r>
      <w:r>
        <w:rPr>
          <w:rFonts w:hint="eastAsia" w:ascii="黑体" w:hAnsi="黑体" w:eastAsia="黑体" w:cs="黑体"/>
          <w:b w:val="0"/>
          <w:bCs/>
          <w:kern w:val="0"/>
          <w:sz w:val="32"/>
          <w:szCs w:val="32"/>
        </w:rPr>
        <w:t>机构设置</w:t>
      </w:r>
      <w:r>
        <w:rPr>
          <w:rFonts w:hint="eastAsia" w:ascii="黑体" w:hAnsi="黑体" w:eastAsia="黑体" w:cs="黑体"/>
          <w:b w:val="0"/>
          <w:bCs/>
          <w:kern w:val="0"/>
          <w:sz w:val="32"/>
          <w:szCs w:val="32"/>
          <w:lang w:eastAsia="zh-CN"/>
        </w:rPr>
        <w:t>及决算单位构成</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根据编委核定，市委宣传部由1</w:t>
      </w:r>
      <w:r>
        <w:rPr>
          <w:rFonts w:hint="eastAsia" w:ascii="Times New Roman" w:hAnsi="Times New Roman" w:eastAsia="仿宋_GB2312" w:cs="仿宋_GB2312"/>
          <w:bCs/>
          <w:kern w:val="0"/>
          <w:sz w:val="32"/>
          <w:szCs w:val="32"/>
          <w:lang w:val="en-US" w:eastAsia="zh-CN"/>
        </w:rPr>
        <w:t>9</w:t>
      </w:r>
      <w:r>
        <w:rPr>
          <w:rFonts w:hint="eastAsia" w:ascii="Times New Roman" w:hAnsi="Times New Roman" w:eastAsia="仿宋_GB2312" w:cs="仿宋_GB2312"/>
          <w:bCs/>
          <w:kern w:val="0"/>
          <w:sz w:val="32"/>
          <w:szCs w:val="32"/>
        </w:rPr>
        <w:t>个内设科室，1个正科级事业单位构成。内设科室分别是办公室、政策法规研究室</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理论科、新闻科、出版印刷发行科</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文艺电影科、宣传教育科</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全民国防教育办公室、</w:t>
      </w:r>
      <w:r>
        <w:rPr>
          <w:rFonts w:hint="eastAsia" w:ascii="Times New Roman" w:hAnsi="Times New Roman" w:eastAsia="仿宋_GB2312" w:cs="仿宋_GB2312"/>
          <w:bCs/>
          <w:kern w:val="0"/>
          <w:sz w:val="32"/>
          <w:szCs w:val="32"/>
        </w:rPr>
        <w:t>意识形态</w:t>
      </w:r>
      <w:r>
        <w:rPr>
          <w:rFonts w:hint="eastAsia" w:ascii="Times New Roman" w:hAnsi="Times New Roman" w:eastAsia="仿宋_GB2312" w:cs="仿宋_GB2312"/>
          <w:bCs/>
          <w:kern w:val="0"/>
          <w:sz w:val="32"/>
          <w:szCs w:val="32"/>
          <w:lang w:eastAsia="zh-CN"/>
        </w:rPr>
        <w:t>工作</w:t>
      </w:r>
      <w:r>
        <w:rPr>
          <w:rFonts w:hint="eastAsia" w:ascii="Times New Roman" w:hAnsi="Times New Roman" w:eastAsia="仿宋_GB2312" w:cs="仿宋_GB2312"/>
          <w:bCs/>
          <w:kern w:val="0"/>
          <w:sz w:val="32"/>
          <w:szCs w:val="32"/>
        </w:rPr>
        <w:t>科</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文明一科、文明二科、文明</w:t>
      </w:r>
      <w:r>
        <w:rPr>
          <w:rFonts w:hint="eastAsia" w:ascii="Times New Roman" w:hAnsi="Times New Roman" w:eastAsia="仿宋_GB2312" w:cs="仿宋_GB2312"/>
          <w:bCs/>
          <w:kern w:val="0"/>
          <w:sz w:val="32"/>
          <w:szCs w:val="32"/>
          <w:lang w:eastAsia="zh-CN"/>
        </w:rPr>
        <w:t>三</w:t>
      </w:r>
      <w:r>
        <w:rPr>
          <w:rFonts w:hint="eastAsia" w:ascii="Times New Roman" w:hAnsi="Times New Roman" w:eastAsia="仿宋_GB2312" w:cs="仿宋_GB2312"/>
          <w:bCs/>
          <w:kern w:val="0"/>
          <w:sz w:val="32"/>
          <w:szCs w:val="32"/>
        </w:rPr>
        <w:t>科、</w:t>
      </w:r>
      <w:r>
        <w:rPr>
          <w:rFonts w:hint="eastAsia" w:ascii="Times New Roman" w:hAnsi="Times New Roman" w:eastAsia="仿宋_GB2312" w:cs="仿宋_GB2312"/>
          <w:bCs/>
          <w:kern w:val="0"/>
          <w:sz w:val="32"/>
          <w:szCs w:val="32"/>
          <w:lang w:eastAsia="zh-CN"/>
        </w:rPr>
        <w:t>文化体制改革和发展办公室</w:t>
      </w: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lang w:val="en-US" w:eastAsia="zh-CN"/>
        </w:rPr>
        <w:t>舆情信息和传媒监管科、</w:t>
      </w:r>
      <w:r>
        <w:rPr>
          <w:rFonts w:hint="eastAsia" w:ascii="Times New Roman" w:hAnsi="Times New Roman" w:eastAsia="仿宋_GB2312" w:cs="仿宋_GB2312"/>
          <w:bCs/>
          <w:kern w:val="0"/>
          <w:sz w:val="32"/>
          <w:szCs w:val="32"/>
        </w:rPr>
        <w:t>推广发布科、版权科、政工科、机关党委</w:t>
      </w:r>
      <w:r>
        <w:rPr>
          <w:rFonts w:hint="eastAsia" w:ascii="Times New Roman" w:hAnsi="Times New Roman" w:eastAsia="仿宋_GB2312" w:cs="仿宋_GB2312"/>
          <w:bCs/>
          <w:kern w:val="0"/>
          <w:sz w:val="32"/>
          <w:szCs w:val="32"/>
          <w:lang w:eastAsia="zh-CN"/>
        </w:rPr>
        <w:t>（机关纪委）</w:t>
      </w: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lang w:val="en-US" w:eastAsia="zh-CN"/>
        </w:rPr>
        <w:t>离退休人员管理服务科</w:t>
      </w:r>
      <w:r>
        <w:rPr>
          <w:rFonts w:hint="eastAsia" w:ascii="Times New Roman" w:hAnsi="Times New Roman" w:eastAsia="仿宋_GB2312" w:cs="仿宋_GB2312"/>
          <w:bCs/>
          <w:kern w:val="0"/>
          <w:sz w:val="32"/>
          <w:szCs w:val="32"/>
        </w:rPr>
        <w:t>，正科级事业单位是新时代文明实践服务中心。</w:t>
      </w:r>
    </w:p>
    <w:p>
      <w:pPr>
        <w:widowControl/>
        <w:numPr>
          <w:ilvl w:val="0"/>
          <w:numId w:val="2"/>
        </w:numPr>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决算单位构成</w:t>
      </w:r>
      <w:r>
        <w:rPr>
          <w:rFonts w:hint="eastAsia" w:ascii="Times New Roman" w:hAnsi="Times New Roman" w:eastAsia="仿宋_GB2312" w:cs="仿宋_GB2312"/>
          <w:bCs/>
          <w:kern w:val="0"/>
          <w:sz w:val="32"/>
          <w:szCs w:val="32"/>
          <w:lang w:eastAsia="zh-CN"/>
        </w:rPr>
        <w:t>。本单位无独立核算的下属单位，</w:t>
      </w:r>
      <w:r>
        <w:rPr>
          <w:rFonts w:hint="eastAsia" w:ascii="Times New Roman" w:hAnsi="Times New Roman" w:eastAsia="仿宋_GB2312" w:cs="仿宋_GB2312"/>
          <w:bCs/>
          <w:kern w:val="0"/>
          <w:sz w:val="32"/>
          <w:szCs w:val="32"/>
          <w:lang w:val="en-US" w:eastAsia="zh-CN"/>
        </w:rPr>
        <w:t>2023年度部门决算汇总公开单位仅包括中共市委宣传部本级</w:t>
      </w:r>
      <w:r>
        <w:rPr>
          <w:rFonts w:hint="eastAsia" w:ascii="Times New Roman" w:hAnsi="Times New Roman" w:eastAsia="仿宋_GB2312" w:cs="仿宋_GB2312"/>
          <w:bCs/>
          <w:kern w:val="0"/>
          <w:sz w:val="32"/>
          <w:szCs w:val="32"/>
          <w:lang w:eastAsia="zh-CN"/>
        </w:rPr>
        <w:t>。</w:t>
      </w:r>
    </w:p>
    <w:p/>
    <w:p>
      <w:pPr>
        <w:pStyle w:val="7"/>
      </w:pPr>
    </w:p>
    <w:p>
      <w:pPr>
        <w:pStyle w:val="3"/>
      </w:pPr>
    </w:p>
    <w:p/>
    <w:p>
      <w:pPr>
        <w:pStyle w:val="7"/>
      </w:pPr>
    </w:p>
    <w:p>
      <w:pPr>
        <w:pStyle w:val="3"/>
      </w:pPr>
    </w:p>
    <w:p/>
    <w:p>
      <w:pPr>
        <w:pStyle w:val="7"/>
      </w:pPr>
    </w:p>
    <w:p>
      <w:pPr>
        <w:pStyle w:val="3"/>
      </w:pPr>
    </w:p>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2"/>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三</w:t>
      </w:r>
      <w:r>
        <w:rPr>
          <w:rFonts w:hint="eastAsia" w:ascii="方正小标宋_GBK" w:hAnsi="方正小标宋_GBK" w:eastAsia="方正小标宋_GBK" w:cs="方正小标宋_GBK"/>
          <w:sz w:val="72"/>
          <w:szCs w:val="72"/>
        </w:rPr>
        <w:t>部分</w:t>
      </w: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w:t>
      </w:r>
      <w:r>
        <w:rPr>
          <w:rFonts w:hint="eastAsia" w:ascii="方正小标宋_GBK" w:hAnsi="方正小标宋_GBK" w:eastAsia="方正小标宋_GBK" w:cs="方正小标宋_GBK"/>
          <w:sz w:val="72"/>
          <w:szCs w:val="72"/>
          <w:lang w:val="en-US" w:eastAsia="zh-CN"/>
        </w:rPr>
        <w:t>3</w:t>
      </w:r>
      <w:r>
        <w:rPr>
          <w:rFonts w:hint="eastAsia" w:ascii="方正小标宋_GBK" w:hAnsi="方正小标宋_GBK" w:eastAsia="方正小标宋_GBK" w:cs="方正小标宋_GBK"/>
          <w:sz w:val="72"/>
          <w:szCs w:val="72"/>
        </w:rPr>
        <w:t>年度部门决算情况说明</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both"/>
        <w:rPr>
          <w:rFonts w:hint="eastAsia" w:ascii="方正小标宋_GBK" w:hAnsi="方正小标宋_GBK" w:eastAsia="方正小标宋_GBK" w:cs="方正小标宋_GBK"/>
          <w:sz w:val="70"/>
          <w:szCs w:val="70"/>
        </w:rPr>
      </w:pP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2511.17</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214.49</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7.87</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较去年减少了省运会活动项目支出，新增了“</w:t>
      </w:r>
      <w:r>
        <w:rPr>
          <w:rFonts w:hint="eastAsia" w:ascii="仿宋_GB2312" w:hAnsi="仿宋_GB2312" w:eastAsia="仿宋_GB2312" w:cs="仿宋_GB2312"/>
          <w:sz w:val="32"/>
          <w:szCs w:val="32"/>
          <w:lang w:val="en-US" w:eastAsia="zh-CN"/>
        </w:rPr>
        <w:t>4.25</w:t>
      </w:r>
      <w:r>
        <w:rPr>
          <w:rFonts w:hint="eastAsia" w:ascii="仿宋_GB2312" w:hAnsi="仿宋_GB2312" w:eastAsia="仿宋_GB2312" w:cs="仿宋_GB2312"/>
          <w:sz w:val="32"/>
          <w:szCs w:val="32"/>
          <w:lang w:eastAsia="zh-CN"/>
        </w:rPr>
        <w:t>”系列活动等项目支出。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2504.17万</w:t>
      </w:r>
      <w:r>
        <w:rPr>
          <w:rFonts w:hint="eastAsia" w:ascii="仿宋_GB2312" w:hAnsi="仿宋_GB2312" w:eastAsia="仿宋_GB2312" w:cs="仿宋_GB2312"/>
          <w:sz w:val="32"/>
          <w:szCs w:val="32"/>
        </w:rPr>
        <w:t>元，其中：财政拨款收入2376.75万元，占</w:t>
      </w:r>
      <w:r>
        <w:rPr>
          <w:rFonts w:hint="eastAsia" w:ascii="仿宋_GB2312" w:hAnsi="仿宋_GB2312" w:eastAsia="仿宋_GB2312" w:cs="仿宋_GB2312"/>
          <w:sz w:val="32"/>
          <w:szCs w:val="32"/>
          <w:lang w:val="en-US" w:eastAsia="zh-CN"/>
        </w:rPr>
        <w:t>94.91</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127.42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5.09</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年度支出合计2491.74万元，其中：基本支出</w:t>
      </w:r>
      <w:r>
        <w:rPr>
          <w:rFonts w:hint="eastAsia" w:ascii="仿宋_GB2312" w:hAnsi="仿宋_GB2312" w:eastAsia="仿宋_GB2312" w:cs="仿宋_GB2312"/>
          <w:sz w:val="32"/>
          <w:szCs w:val="32"/>
          <w:lang w:val="en-US" w:eastAsia="zh-CN"/>
        </w:rPr>
        <w:t>975.68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39.16</w:t>
      </w:r>
      <w:r>
        <w:rPr>
          <w:rFonts w:hint="eastAsia" w:ascii="仿宋_GB2312" w:hAnsi="仿宋_GB2312" w:eastAsia="仿宋_GB2312" w:cs="仿宋_GB2312"/>
          <w:sz w:val="32"/>
          <w:szCs w:val="32"/>
        </w:rPr>
        <w:t>%；项目支出1516.06万元，占</w:t>
      </w:r>
      <w:r>
        <w:rPr>
          <w:rFonts w:hint="eastAsia" w:ascii="仿宋_GB2312" w:hAnsi="仿宋_GB2312" w:eastAsia="仿宋_GB2312" w:cs="仿宋_GB2312"/>
          <w:sz w:val="32"/>
          <w:szCs w:val="32"/>
          <w:lang w:val="en-US" w:eastAsia="zh-CN"/>
        </w:rPr>
        <w:t>60.84</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2376.75</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731.71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44.48</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新增</w:t>
      </w:r>
      <w:r>
        <w:rPr>
          <w:rFonts w:hint="eastAsia" w:ascii="仿宋_GB2312" w:hAnsi="仿宋_GB2312" w:eastAsia="仿宋_GB2312" w:cs="仿宋_GB2312"/>
          <w:sz w:val="32"/>
          <w:szCs w:val="32"/>
          <w:lang w:val="en-US" w:eastAsia="zh-CN"/>
        </w:rPr>
        <w:t>科室职能、新增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4.25</w:t>
      </w:r>
      <w:r>
        <w:rPr>
          <w:rFonts w:hint="eastAsia" w:ascii="仿宋_GB2312" w:hAnsi="仿宋_GB2312" w:eastAsia="仿宋_GB2312" w:cs="仿宋_GB2312"/>
          <w:sz w:val="32"/>
          <w:szCs w:val="32"/>
          <w:lang w:eastAsia="zh-CN"/>
        </w:rPr>
        <w:t>”系列活动等项目开支，以及住房公积金等人员经费不再</w:t>
      </w:r>
      <w:r>
        <w:rPr>
          <w:rFonts w:hint="eastAsia" w:ascii="仿宋_GB2312" w:hAnsi="仿宋_GB2312" w:eastAsia="仿宋_GB2312" w:cs="仿宋_GB2312"/>
          <w:sz w:val="32"/>
          <w:szCs w:val="32"/>
          <w:lang w:val="en-US" w:eastAsia="zh-CN"/>
        </w:rPr>
        <w:t>由财政拨给公积金管理中心，而是直接划拨至我部</w:t>
      </w:r>
      <w:r>
        <w:rPr>
          <w:rFonts w:hint="eastAsia" w:ascii="仿宋_GB2312" w:hAnsi="仿宋_GB2312" w:eastAsia="仿宋_GB2312" w:cs="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2376.75</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95.39</w:t>
      </w:r>
      <w:r>
        <w:rPr>
          <w:rFonts w:hint="eastAsia" w:ascii="仿宋_GB2312" w:hAnsi="仿宋_GB2312" w:eastAsia="仿宋_GB2312" w:cs="仿宋_GB2312"/>
          <w:sz w:val="32"/>
          <w:szCs w:val="32"/>
        </w:rPr>
        <w:t>%，与上年相比，财政拨款支出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735.71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44.72</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新增</w:t>
      </w:r>
      <w:r>
        <w:rPr>
          <w:rFonts w:hint="eastAsia" w:ascii="仿宋_GB2312" w:hAnsi="仿宋_GB2312" w:eastAsia="仿宋_GB2312" w:cs="仿宋_GB2312"/>
          <w:sz w:val="32"/>
          <w:szCs w:val="32"/>
          <w:lang w:val="en-US" w:eastAsia="zh-CN"/>
        </w:rPr>
        <w:t>科室职能、新增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4.25</w:t>
      </w:r>
      <w:r>
        <w:rPr>
          <w:rFonts w:hint="eastAsia" w:ascii="仿宋_GB2312" w:hAnsi="仿宋_GB2312" w:eastAsia="仿宋_GB2312" w:cs="仿宋_GB2312"/>
          <w:sz w:val="32"/>
          <w:szCs w:val="32"/>
          <w:lang w:eastAsia="zh-CN"/>
        </w:rPr>
        <w:t>”系列活动等项目开支，以及住房公积金等人员经费不再</w:t>
      </w:r>
      <w:r>
        <w:rPr>
          <w:rFonts w:hint="eastAsia" w:ascii="仿宋_GB2312" w:hAnsi="仿宋_GB2312" w:eastAsia="仿宋_GB2312" w:cs="仿宋_GB2312"/>
          <w:sz w:val="32"/>
          <w:szCs w:val="32"/>
          <w:lang w:val="en-US" w:eastAsia="zh-CN"/>
        </w:rPr>
        <w:t>由财政拨给公积金管理中心，而是直接划拨至我部</w:t>
      </w:r>
      <w:r>
        <w:rPr>
          <w:rFonts w:hint="eastAsia" w:ascii="仿宋_GB2312" w:hAnsi="仿宋_GB2312" w:eastAsia="仿宋_GB2312" w:cs="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2376.75</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1564.11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65.81</w:t>
      </w:r>
      <w:r>
        <w:rPr>
          <w:rFonts w:hint="eastAsia" w:ascii="仿宋_GB2312" w:hAnsi="仿宋_GB2312" w:eastAsia="仿宋_GB2312" w:cs="仿宋_GB2312"/>
          <w:sz w:val="32"/>
          <w:szCs w:val="32"/>
        </w:rPr>
        <w:t>%；文化旅游体育与传媒（类）支出</w:t>
      </w:r>
      <w:r>
        <w:rPr>
          <w:rFonts w:hint="eastAsia" w:ascii="仿宋_GB2312" w:hAnsi="仿宋_GB2312" w:eastAsia="仿宋_GB2312" w:cs="仿宋_GB2312"/>
          <w:sz w:val="32"/>
          <w:szCs w:val="32"/>
          <w:lang w:val="en-US" w:eastAsia="zh-CN"/>
        </w:rPr>
        <w:t>708.63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,占29.82%</w:t>
      </w:r>
      <w:r>
        <w:rPr>
          <w:rFonts w:hint="eastAsia" w:ascii="仿宋_GB2312" w:hAnsi="仿宋_GB2312" w:eastAsia="仿宋_GB2312" w:cs="仿宋_GB2312"/>
          <w:sz w:val="32"/>
          <w:szCs w:val="32"/>
        </w:rPr>
        <w:t>;社会保障和就业（类）支出</w:t>
      </w:r>
      <w:r>
        <w:rPr>
          <w:rFonts w:hint="eastAsia" w:ascii="仿宋_GB2312" w:hAnsi="仿宋_GB2312" w:eastAsia="仿宋_GB2312" w:cs="仿宋_GB2312"/>
          <w:sz w:val="32"/>
          <w:szCs w:val="32"/>
          <w:lang w:val="en-US" w:eastAsia="zh-CN"/>
        </w:rPr>
        <w:t>53.16万元，占2.23%；住房保障</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支出50.85万元，占2.14%。</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1158.6</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2376.75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205.14</w:t>
      </w:r>
      <w:r>
        <w:rPr>
          <w:rFonts w:hint="eastAsia" w:ascii="仿宋_GB2312" w:hAnsi="仿宋_GB2312" w:eastAsia="仿宋_GB2312" w:cs="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1、一般公共服务（类）党委办公厅（室）及相关机构事务（款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一般行政管理事务（项）。</w:t>
      </w:r>
    </w:p>
    <w:p>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26.38</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人员经费结余结转。</w:t>
      </w:r>
    </w:p>
    <w:p>
      <w:pPr>
        <w:pStyle w:val="12"/>
        <w:keepNext w:val="0"/>
        <w:keepLines w:val="0"/>
        <w:pageBreakBefore w:val="0"/>
        <w:widowControl w:val="0"/>
        <w:kinsoku/>
        <w:wordWrap/>
        <w:overflowPunct/>
        <w:topLinePunct w:val="0"/>
        <w:bidi w:val="0"/>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一般公共服务（类）宣传事务（款）行政运行（项）。</w:t>
      </w:r>
    </w:p>
    <w:p>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1045.17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1067.5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102.14</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人员经费补差。</w:t>
      </w:r>
    </w:p>
    <w:p>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、一般公共服务（类）宣传事务（款）一般行政管理事务（项）。</w:t>
      </w:r>
    </w:p>
    <w:p>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360</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央媒、省媒战略合作宣传支出</w:t>
      </w:r>
      <w:r>
        <w:rPr>
          <w:rFonts w:hint="eastAsia" w:ascii="仿宋_GB2312" w:hAnsi="仿宋_GB2312" w:eastAsia="仿宋_GB2312" w:cs="仿宋_GB2312"/>
          <w:sz w:val="32"/>
          <w:szCs w:val="32"/>
          <w:lang w:val="en-US" w:eastAsia="zh-CN"/>
        </w:rPr>
        <w:t>。</w:t>
      </w:r>
    </w:p>
    <w:p>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、一般公共服务（类）宣传事务（款）其他宣传事务（项）。</w:t>
      </w:r>
    </w:p>
    <w:p>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110.23</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下达</w:t>
      </w:r>
      <w:r>
        <w:rPr>
          <w:rFonts w:hint="eastAsia" w:ascii="仿宋_GB2312" w:hAnsi="仿宋_GB2312" w:eastAsia="仿宋_GB2312" w:cs="仿宋_GB2312"/>
          <w:sz w:val="32"/>
          <w:szCs w:val="32"/>
          <w:lang w:val="en-US" w:eastAsia="zh-CN"/>
        </w:rPr>
        <w:t>文艺十条与专题报道和编撰书籍工作项目经费，以及人员经费补差。</w:t>
      </w:r>
    </w:p>
    <w:p>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rPr>
        <w:t>文化旅游体育与传媒（类）</w:t>
      </w:r>
      <w:r>
        <w:rPr>
          <w:rFonts w:hint="eastAsia" w:ascii="仿宋_GB2312" w:hAnsi="仿宋_GB2312" w:eastAsia="仿宋_GB2312" w:cs="仿宋_GB2312"/>
          <w:sz w:val="32"/>
          <w:szCs w:val="32"/>
          <w:lang w:val="en-US" w:eastAsia="zh-CN"/>
        </w:rPr>
        <w:t>文化和旅游（款）其他文化和旅游（项）。</w:t>
      </w:r>
    </w:p>
    <w:p>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693.63</w:t>
      </w:r>
      <w:r>
        <w:rPr>
          <w:rFonts w:hint="eastAsia" w:ascii="仿宋_GB2312" w:hAnsi="仿宋_GB2312" w:eastAsia="仿宋_GB2312" w:cs="仿宋_GB2312"/>
          <w:sz w:val="32"/>
          <w:szCs w:val="32"/>
          <w:lang w:eastAsia="zh-CN"/>
        </w:rPr>
        <w:t>万元，决算数大于年初预算数的主要原因是：“4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25”系列活动及文旅综合发展资金支出。</w:t>
      </w:r>
    </w:p>
    <w:p>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6、</w:t>
      </w:r>
      <w:r>
        <w:rPr>
          <w:rFonts w:hint="eastAsia" w:ascii="仿宋_GB2312" w:hAnsi="仿宋_GB2312" w:eastAsia="仿宋_GB2312" w:cs="仿宋_GB2312"/>
          <w:sz w:val="32"/>
          <w:szCs w:val="32"/>
        </w:rPr>
        <w:t>文化旅游体育与传媒（类）新闻出版电影</w:t>
      </w:r>
      <w:r>
        <w:rPr>
          <w:rFonts w:hint="eastAsia" w:ascii="仿宋_GB2312" w:hAnsi="仿宋_GB2312" w:eastAsia="仿宋_GB2312" w:cs="仿宋_GB2312"/>
          <w:sz w:val="32"/>
          <w:szCs w:val="32"/>
          <w:lang w:val="en-US" w:eastAsia="zh-CN"/>
        </w:rPr>
        <w:t>（款）出版发行（项）。</w:t>
      </w:r>
    </w:p>
    <w:p>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下达</w:t>
      </w:r>
      <w:r>
        <w:rPr>
          <w:rFonts w:hint="eastAsia" w:ascii="仿宋_GB2312" w:hAnsi="仿宋_GB2312" w:eastAsia="仿宋_GB2312" w:cs="仿宋_GB2312"/>
          <w:sz w:val="32"/>
          <w:szCs w:val="32"/>
        </w:rPr>
        <w:t>“扫黄打非”经费补助</w:t>
      </w:r>
      <w:r>
        <w:rPr>
          <w:rFonts w:hint="eastAsia" w:ascii="仿宋_GB2312" w:hAnsi="仿宋_GB2312" w:eastAsia="仿宋_GB2312" w:cs="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7、</w:t>
      </w:r>
      <w:r>
        <w:rPr>
          <w:rFonts w:hint="eastAsia" w:ascii="仿宋_GB2312" w:hAnsi="仿宋_GB2312" w:eastAsia="仿宋_GB2312" w:cs="仿宋_GB2312"/>
          <w:sz w:val="32"/>
          <w:szCs w:val="32"/>
        </w:rPr>
        <w:t>社会保障和就业（类）行政事业单位养老</w:t>
      </w:r>
      <w:r>
        <w:rPr>
          <w:rFonts w:hint="eastAsia" w:ascii="仿宋_GB2312" w:hAnsi="仿宋_GB2312" w:eastAsia="仿宋_GB2312" w:cs="仿宋_GB2312"/>
          <w:sz w:val="32"/>
          <w:szCs w:val="32"/>
          <w:lang w:val="en-US" w:eastAsia="zh-CN"/>
        </w:rPr>
        <w:t>（款）机关事业单位基本养老保险缴费（项）。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51.96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51.96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完成年初预算的100%，决算数等于年初预算数的主要原因是合理分配人员经费，严格执行预算。</w:t>
      </w:r>
    </w:p>
    <w:p>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8、</w:t>
      </w:r>
      <w:r>
        <w:rPr>
          <w:rFonts w:hint="eastAsia" w:ascii="仿宋_GB2312" w:hAnsi="仿宋_GB2312" w:eastAsia="仿宋_GB2312" w:cs="仿宋_GB2312"/>
          <w:sz w:val="32"/>
          <w:szCs w:val="32"/>
        </w:rPr>
        <w:t>社会保障和就业（类）其他社会保障和就业</w:t>
      </w:r>
      <w:r>
        <w:rPr>
          <w:rFonts w:hint="eastAsia" w:ascii="仿宋_GB2312" w:hAnsi="仿宋_GB2312" w:eastAsia="仿宋_GB2312" w:cs="仿宋_GB2312"/>
          <w:sz w:val="32"/>
          <w:szCs w:val="32"/>
          <w:lang w:val="en-US" w:eastAsia="zh-CN"/>
        </w:rPr>
        <w:t>（款）其他社会保障和就业（项）。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主要原因是下达建国初期参加革命工作的部分退休干部2023年生活补助。</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9、卫生健康支出（类）行政事业单位医疗（款） 公务员医疗补助（项）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年初预算为10.62万元，支出决算为0万元，决算数小于年初预算数的主要原因是：公务员医疗补助缴费由财政代扣代缴至医保中心。</w:t>
      </w:r>
    </w:p>
    <w:p>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10、住房保障</w:t>
      </w:r>
      <w:r>
        <w:rPr>
          <w:rFonts w:hint="eastAsia" w:ascii="仿宋_GB2312" w:hAnsi="仿宋_GB2312" w:eastAsia="仿宋_GB2312" w:cs="仿宋_GB2312"/>
          <w:sz w:val="32"/>
          <w:szCs w:val="32"/>
        </w:rPr>
        <w:t>（类）住房改革</w:t>
      </w:r>
      <w:r>
        <w:rPr>
          <w:rFonts w:hint="eastAsia" w:ascii="仿宋_GB2312" w:hAnsi="仿宋_GB2312" w:eastAsia="仿宋_GB2312" w:cs="仿宋_GB2312"/>
          <w:sz w:val="32"/>
          <w:szCs w:val="32"/>
          <w:lang w:val="en-US" w:eastAsia="zh-CN"/>
        </w:rPr>
        <w:t>（款） 住房公积金（项）。</w:t>
      </w:r>
    </w:p>
    <w:p>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50.85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50.85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完成年初预算的100%，决算数等于年初预算数的主要原因是合理分配人员经费，严格执行预算。</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927.36</w:t>
      </w:r>
      <w:r>
        <w:rPr>
          <w:rFonts w:hint="eastAsia" w:ascii="仿宋_GB2312" w:hAnsi="仿宋_GB2312" w:eastAsia="仿宋_GB2312" w:cs="仿宋_GB2312"/>
          <w:sz w:val="32"/>
          <w:szCs w:val="32"/>
        </w:rPr>
        <w:t>万元，其中：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b w:val="0"/>
          <w:bCs w:val="0"/>
          <w:sz w:val="32"/>
          <w:szCs w:val="32"/>
        </w:rPr>
        <w:t>789.46</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85.13</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rPr>
        <w:t>基本工资、津贴补贴、奖金、伙食补助费、绩效工资、机关事业单位基本养老保险缴费、</w:t>
      </w:r>
      <w:r>
        <w:rPr>
          <w:rFonts w:hint="eastAsia" w:ascii="Times New Roman" w:hAnsi="Times New Roman" w:eastAsia="仿宋_GB2312"/>
          <w:sz w:val="32"/>
          <w:szCs w:val="32"/>
          <w:lang w:eastAsia="zh-CN"/>
        </w:rPr>
        <w:t>职业年金缴费、</w:t>
      </w:r>
      <w:r>
        <w:rPr>
          <w:rFonts w:hint="eastAsia" w:ascii="Times New Roman" w:hAnsi="Times New Roman" w:eastAsia="仿宋_GB2312"/>
          <w:sz w:val="32"/>
          <w:szCs w:val="32"/>
        </w:rPr>
        <w:t>职工基本医疗保险缴费、其他社会保障缴费、住房公积金、</w:t>
      </w:r>
      <w:r>
        <w:rPr>
          <w:rFonts w:hint="eastAsia" w:ascii="Times New Roman" w:hAnsi="Times New Roman" w:eastAsia="仿宋_GB2312"/>
          <w:sz w:val="32"/>
          <w:szCs w:val="32"/>
          <w:lang w:eastAsia="zh-CN"/>
        </w:rPr>
        <w:t>退休费、</w:t>
      </w:r>
      <w:r>
        <w:rPr>
          <w:rFonts w:hint="eastAsia" w:ascii="Times New Roman" w:hAnsi="Times New Roman" w:eastAsia="仿宋_GB2312"/>
          <w:sz w:val="32"/>
          <w:szCs w:val="32"/>
        </w:rPr>
        <w:t>生活补助、</w:t>
      </w:r>
      <w:r>
        <w:rPr>
          <w:rFonts w:hint="eastAsia" w:ascii="Times New Roman" w:hAnsi="Times New Roman" w:eastAsia="仿宋_GB2312"/>
          <w:sz w:val="32"/>
          <w:szCs w:val="32"/>
          <w:lang w:eastAsia="zh-CN"/>
        </w:rPr>
        <w:t>医疗费补助、</w:t>
      </w:r>
      <w:r>
        <w:rPr>
          <w:rFonts w:hint="eastAsia" w:ascii="Times New Roman" w:hAnsi="Times New Roman" w:eastAsia="仿宋_GB2312"/>
          <w:sz w:val="32"/>
          <w:szCs w:val="32"/>
        </w:rPr>
        <w:t>奖励金、其他对个人和家庭的补助</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highlight w:val="none"/>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b w:val="0"/>
          <w:bCs w:val="0"/>
          <w:sz w:val="32"/>
          <w:szCs w:val="32"/>
        </w:rPr>
        <w:t>137.9</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14.87</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rPr>
        <w:t>办公费、印刷费、水费、电费、邮电费、物业管理费、差旅费、维修费、会议费、培训费、</w:t>
      </w:r>
      <w:r>
        <w:rPr>
          <w:rFonts w:hint="eastAsia" w:ascii="Times New Roman" w:hAnsi="Times New Roman" w:eastAsia="仿宋_GB2312"/>
          <w:sz w:val="32"/>
          <w:szCs w:val="32"/>
          <w:lang w:eastAsia="zh-CN"/>
        </w:rPr>
        <w:t>公务接待费、</w:t>
      </w:r>
      <w:r>
        <w:rPr>
          <w:rFonts w:hint="eastAsia" w:ascii="Times New Roman" w:hAnsi="Times New Roman" w:eastAsia="仿宋_GB2312"/>
          <w:sz w:val="32"/>
          <w:szCs w:val="32"/>
        </w:rPr>
        <w:t>劳务费、</w:t>
      </w:r>
      <w:r>
        <w:rPr>
          <w:rFonts w:hint="eastAsia" w:ascii="Times New Roman" w:hAnsi="Times New Roman" w:eastAsia="仿宋_GB2312"/>
          <w:sz w:val="32"/>
          <w:szCs w:val="32"/>
          <w:lang w:eastAsia="zh-CN"/>
        </w:rPr>
        <w:t>委托业务费、工会经费、公务用车运行维护费、其他交通费、其他商品和服务支出</w:t>
      </w:r>
      <w:r>
        <w:rPr>
          <w:rFonts w:hint="eastAsia" w:ascii="Times New Roman" w:hAnsi="Times New Roman" w:eastAsia="仿宋_GB2312"/>
          <w:sz w:val="32"/>
          <w:szCs w:val="32"/>
          <w:highlight w:val="none"/>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仿宋_GB2312" w:hAnsi="仿宋_GB2312" w:eastAsia="仿宋_GB2312" w:cs="仿宋_GB2312"/>
          <w:i w:val="0"/>
          <w:iCs/>
          <w:color w:val="000000" w:themeColor="text1"/>
          <w:kern w:val="0"/>
          <w:sz w:val="32"/>
          <w:szCs w:val="32"/>
          <w:lang w:val="en-US" w:eastAsia="zh-CN" w:bidi="ar-SA"/>
          <w14:textFill>
            <w14:solidFill>
              <w14:schemeClr w14:val="tx1"/>
            </w14:solidFill>
          </w14:textFill>
        </w:rPr>
        <w:t>2023年度国有资本经营预算财政拨款收入0万元；年初结转和结余0万；支出0万元，其中：基本支出0万元，项目支出0万元；年末结转和结余0万元。</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16.09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29.25</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厉行节约。</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31.21</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从严控制“三公”经费开支</w:t>
      </w:r>
      <w:r>
        <w:rPr>
          <w:rFonts w:hint="eastAsia" w:ascii="仿宋_GB2312" w:hAnsi="仿宋_GB2312" w:eastAsia="仿宋_GB2312" w:cs="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未安排</w:t>
      </w:r>
      <w:r>
        <w:rPr>
          <w:rFonts w:hint="eastAsia" w:ascii="仿宋_GB2312" w:hAnsi="仿宋_GB2312" w:eastAsia="仿宋_GB2312" w:cs="仿宋_GB2312"/>
          <w:sz w:val="32"/>
          <w:szCs w:val="32"/>
        </w:rPr>
        <w:t>因公出国（境）</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与上年</w:t>
      </w:r>
      <w:r>
        <w:rPr>
          <w:rFonts w:hint="eastAsia" w:ascii="仿宋_GB2312" w:hAnsi="仿宋_GB2312" w:eastAsia="仿宋_GB2312" w:cs="仿宋_GB2312"/>
          <w:sz w:val="32"/>
          <w:szCs w:val="32"/>
          <w:lang w:eastAsia="zh-CN"/>
        </w:rPr>
        <w:t>一致，无增减变动，</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未安排</w:t>
      </w:r>
      <w:r>
        <w:rPr>
          <w:rFonts w:hint="eastAsia" w:ascii="仿宋_GB2312" w:hAnsi="仿宋_GB2312" w:eastAsia="仿宋_GB2312" w:cs="仿宋_GB2312"/>
          <w:sz w:val="32"/>
          <w:szCs w:val="32"/>
        </w:rPr>
        <w:t>因公出国（境）</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27.78</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val="en-US" w:eastAsia="zh-CN"/>
        </w:rPr>
        <w:t>按有关政策厉行节约，严控公务接待支出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1.83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32.28</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接待外省、外市及省内外有关单位来岳调研考察</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公务用车购置费支出预算为0万元，支出决算为0万元，决算数等于预算数，主要原因是我单位严格按预算执行决算；与上年一致，无增减变动，主要原因是两年均未购置公务用车。</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8.59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47.72</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val="en-US" w:eastAsia="zh-CN"/>
        </w:rPr>
        <w:t>按有关政策厉行节约，严控公务用车运行维护费支出；</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9.13</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51.52</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val="en-US" w:eastAsia="zh-CN"/>
        </w:rPr>
        <w:t>按有关政策厉行节约，严控公务用车运行维护费支出。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46.61</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8.59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53.39</w:t>
      </w:r>
      <w:r>
        <w:rPr>
          <w:rFonts w:hint="eastAsia" w:ascii="仿宋_GB2312" w:hAnsi="仿宋_GB2312" w:eastAsia="仿宋_GB2312" w:cs="仿宋_GB2312"/>
          <w:sz w:val="32"/>
          <w:szCs w:val="32"/>
        </w:rPr>
        <w:t>%。其中：</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b w:val="0"/>
          <w:bCs/>
          <w:color w:val="FF0000"/>
          <w:kern w:val="0"/>
          <w:sz w:val="32"/>
          <w:szCs w:val="32"/>
          <w:lang w:val="en-US" w:eastAsia="zh-CN" w:bidi="ar-SA"/>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w:t>
      </w: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因公出国（境）费支出决算为0万元，全年安排因公出国（境）团组0个，累计0人次，我单位2023年度无因公出国（境）费支出。</w:t>
      </w:r>
      <w:r>
        <w:rPr>
          <w:rFonts w:hint="eastAsia" w:ascii="仿宋_GB2312" w:hAnsi="仿宋_GB2312" w:eastAsia="仿宋_GB2312" w:cs="仿宋_GB2312"/>
          <w:b w:val="0"/>
          <w:bCs/>
          <w:color w:val="FF0000"/>
          <w:kern w:val="0"/>
          <w:sz w:val="32"/>
          <w:szCs w:val="32"/>
          <w:lang w:val="en-US" w:eastAsia="zh-CN" w:bidi="ar-SA"/>
        </w:rPr>
        <w:t xml:space="preserve">  </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151</w:t>
      </w:r>
      <w:r>
        <w:rPr>
          <w:rFonts w:hint="eastAsia" w:ascii="仿宋_GB2312" w:hAnsi="仿宋_GB2312" w:eastAsia="仿宋_GB2312" w:cs="仿宋_GB2312"/>
          <w:sz w:val="32"/>
          <w:szCs w:val="32"/>
        </w:rPr>
        <w:t>人次，主要是</w:t>
      </w:r>
      <w:r>
        <w:rPr>
          <w:rFonts w:hint="eastAsia" w:ascii="仿宋_GB2312" w:hAnsi="仿宋_GB2312" w:eastAsia="仿宋_GB2312" w:cs="仿宋_GB2312"/>
          <w:sz w:val="32"/>
          <w:szCs w:val="32"/>
          <w:lang w:eastAsia="zh-CN"/>
        </w:rPr>
        <w:t>接待来岳开展考察、调研、学习等活动发生的支出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8.59</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当年没有购置公务用车</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8.59</w:t>
      </w:r>
      <w:r>
        <w:rPr>
          <w:rFonts w:hint="eastAsia" w:ascii="仿宋_GB2312" w:hAnsi="仿宋_GB2312" w:eastAsia="仿宋_GB2312" w:cs="仿宋_GB2312"/>
          <w:sz w:val="32"/>
          <w:szCs w:val="32"/>
        </w:rPr>
        <w:t>万元，主要是公车</w:t>
      </w:r>
      <w:r>
        <w:rPr>
          <w:rFonts w:hint="eastAsia" w:ascii="仿宋_GB2312" w:hAnsi="仿宋_GB2312" w:eastAsia="仿宋_GB2312" w:cs="仿宋_GB2312"/>
          <w:sz w:val="32"/>
          <w:szCs w:val="32"/>
          <w:lang w:eastAsia="zh-CN"/>
        </w:rPr>
        <w:t>燃料费</w:t>
      </w:r>
      <w:r>
        <w:rPr>
          <w:rFonts w:hint="eastAsia" w:ascii="仿宋_GB2312" w:hAnsi="仿宋_GB2312" w:eastAsia="仿宋_GB2312" w:cs="仿宋_GB2312"/>
          <w:sz w:val="32"/>
          <w:szCs w:val="32"/>
        </w:rPr>
        <w:t>、过路过桥</w:t>
      </w:r>
      <w:r>
        <w:rPr>
          <w:rFonts w:hint="eastAsia" w:ascii="仿宋_GB2312" w:hAnsi="仿宋_GB2312" w:eastAsia="仿宋_GB2312" w:cs="仿宋_GB2312"/>
          <w:sz w:val="32"/>
          <w:szCs w:val="32"/>
          <w:lang w:eastAsia="zh-CN"/>
        </w:rPr>
        <w:t>费、</w:t>
      </w:r>
      <w:r>
        <w:rPr>
          <w:rFonts w:hint="eastAsia" w:ascii="仿宋_GB2312" w:hAnsi="仿宋_GB2312" w:eastAsia="仿宋_GB2312" w:cs="仿宋_GB2312"/>
          <w:sz w:val="32"/>
          <w:szCs w:val="32"/>
        </w:rPr>
        <w:t>日常维修</w:t>
      </w:r>
      <w:r>
        <w:rPr>
          <w:rFonts w:hint="eastAsia" w:ascii="仿宋_GB2312" w:hAnsi="仿宋_GB2312" w:eastAsia="仿宋_GB2312" w:cs="仿宋_GB2312"/>
          <w:sz w:val="32"/>
          <w:szCs w:val="32"/>
          <w:lang w:eastAsia="zh-CN"/>
        </w:rPr>
        <w:t>维护、车辆保险费等</w:t>
      </w:r>
      <w:r>
        <w:rPr>
          <w:rFonts w:hint="eastAsia" w:ascii="仿宋_GB2312" w:hAnsi="仿宋_GB2312" w:eastAsia="仿宋_GB2312" w:cs="仿宋_GB2312"/>
          <w:sz w:val="32"/>
          <w:szCs w:val="32"/>
        </w:rPr>
        <w:t>支出，截止202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年12月31日，我单位开支财政拨款的公务用车保有量为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辆。</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2"/>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137.9</w:t>
      </w:r>
      <w:r>
        <w:rPr>
          <w:rFonts w:hint="eastAsia" w:ascii="仿宋_GB2312" w:hAnsi="仿宋_GB2312" w:eastAsia="仿宋_GB2312" w:cs="仿宋_GB2312"/>
          <w:sz w:val="32"/>
          <w:szCs w:val="32"/>
        </w:rPr>
        <w:t>万元，比年初预算数减少</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万元，降低</w:t>
      </w:r>
      <w:r>
        <w:rPr>
          <w:rFonts w:hint="eastAsia" w:ascii="仿宋_GB2312" w:hAnsi="仿宋_GB2312" w:eastAsia="仿宋_GB2312" w:cs="仿宋_GB2312"/>
          <w:sz w:val="32"/>
          <w:szCs w:val="32"/>
          <w:lang w:val="en-US" w:eastAsia="zh-CN"/>
        </w:rPr>
        <w:t>1.71</w:t>
      </w:r>
      <w:r>
        <w:rPr>
          <w:rFonts w:hint="eastAsia" w:ascii="仿宋_GB2312" w:hAnsi="仿宋_GB2312" w:eastAsia="仿宋_GB2312" w:cs="仿宋_GB2312"/>
          <w:sz w:val="32"/>
          <w:szCs w:val="32"/>
        </w:rPr>
        <w:t>%。主要原因是：</w:t>
      </w:r>
      <w:r>
        <w:rPr>
          <w:rFonts w:hint="eastAsia" w:ascii="Times New Roman" w:hAnsi="Times New Roman" w:eastAsia="仿宋_GB2312"/>
          <w:sz w:val="32"/>
          <w:szCs w:val="32"/>
          <w:lang w:eastAsia="zh-CN"/>
        </w:rPr>
        <w:t>厉行节约</w:t>
      </w:r>
      <w:r>
        <w:rPr>
          <w:rFonts w:hint="eastAsia" w:ascii="楷体" w:hAnsi="楷体" w:eastAsia="楷体" w:cs="楷体"/>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16万元，支出决算为16万元，完成年初预算的100%。主要用于青年理论学习推进会暨习近平新时代中国特色社会主义思想青年读书会，人数210人，内容为深入学习贯彻落实党的二十大精神和习近平总书记关于青年工作的重要论述；召开深化全国文明城市建设工作部署会议，</w:t>
      </w:r>
      <w:r>
        <w:rPr>
          <w:rFonts w:hint="eastAsia" w:ascii="仿宋_GB2312" w:hAnsi="仿宋_GB2312" w:eastAsia="仿宋_GB2312" w:cs="仿宋_GB2312"/>
          <w:sz w:val="32"/>
          <w:szCs w:val="32"/>
          <w:lang w:eastAsia="zh-CN"/>
        </w:rPr>
        <w:t>人数</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lang w:eastAsia="zh-CN"/>
        </w:rPr>
        <w:t>人，内容为总结</w:t>
      </w:r>
      <w:r>
        <w:rPr>
          <w:rFonts w:hint="eastAsia" w:ascii="仿宋_GB2312" w:hAnsi="仿宋_GB2312" w:eastAsia="仿宋_GB2312" w:cs="仿宋_GB2312"/>
          <w:sz w:val="32"/>
          <w:szCs w:val="32"/>
          <w:lang w:val="en-US" w:eastAsia="zh-CN"/>
        </w:rPr>
        <w:t>2022年全市文明城市建设工作情况和安排部署2023年工作</w:t>
      </w:r>
      <w:r>
        <w:rPr>
          <w:rFonts w:hint="eastAsia" w:ascii="仿宋_GB2312" w:hAnsi="仿宋_GB2312" w:eastAsia="仿宋_GB2312" w:cs="仿宋_GB2312"/>
          <w:sz w:val="32"/>
          <w:szCs w:val="32"/>
          <w:lang w:eastAsia="zh-CN"/>
        </w:rPr>
        <w:t>；学雷锋纪念日志愿服务活动推进会议，人数</w:t>
      </w:r>
      <w:r>
        <w:rPr>
          <w:rFonts w:hint="eastAsia" w:ascii="仿宋_GB2312" w:hAnsi="仿宋_GB2312" w:eastAsia="仿宋_GB2312" w:cs="仿宋_GB2312"/>
          <w:sz w:val="32"/>
          <w:szCs w:val="32"/>
          <w:lang w:val="en-US" w:eastAsia="zh-CN"/>
        </w:rPr>
        <w:t xml:space="preserve">83 </w:t>
      </w:r>
      <w:r>
        <w:rPr>
          <w:rFonts w:hint="eastAsia" w:ascii="仿宋_GB2312" w:hAnsi="仿宋_GB2312" w:eastAsia="仿宋_GB2312" w:cs="仿宋_GB2312"/>
          <w:sz w:val="32"/>
          <w:szCs w:val="32"/>
          <w:lang w:eastAsia="zh-CN"/>
        </w:rPr>
        <w:t>人，内容为</w:t>
      </w:r>
      <w:r>
        <w:rPr>
          <w:rFonts w:hint="eastAsia" w:ascii="仿宋_GB2312" w:hAnsi="仿宋_GB2312" w:eastAsia="仿宋_GB2312" w:cs="仿宋_GB2312"/>
          <w:sz w:val="32"/>
          <w:szCs w:val="32"/>
          <w:lang w:val="en-US" w:eastAsia="zh-CN"/>
        </w:rPr>
        <w:t>推进新时代“守护好一江碧水”文明实践志愿服务工作，开展学雷锋纪念日志愿服务活动；</w:t>
      </w:r>
      <w:r>
        <w:rPr>
          <w:rFonts w:hint="eastAsia" w:ascii="仿宋_GB2312" w:hAnsi="仿宋_GB2312" w:eastAsia="仿宋_GB2312" w:cs="仿宋_GB2312"/>
          <w:sz w:val="32"/>
          <w:szCs w:val="32"/>
          <w:lang w:eastAsia="zh-CN"/>
        </w:rPr>
        <w:t>文明城市全域创建工作推进会议，人数</w:t>
      </w: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lang w:eastAsia="zh-CN"/>
        </w:rPr>
        <w:t>人，内容为</w:t>
      </w:r>
      <w:r>
        <w:rPr>
          <w:rFonts w:hint="eastAsia" w:ascii="仿宋_GB2312" w:hAnsi="仿宋_GB2312" w:eastAsia="仿宋_GB2312" w:cs="仿宋_GB2312"/>
          <w:sz w:val="32"/>
          <w:szCs w:val="32"/>
          <w:lang w:val="en-US" w:eastAsia="zh-CN"/>
        </w:rPr>
        <w:t>进一步深化全国文明城市建设，部署安排当前工作；</w:t>
      </w:r>
      <w:r>
        <w:rPr>
          <w:rFonts w:hint="eastAsia" w:ascii="仿宋_GB2312" w:hAnsi="仿宋_GB2312" w:eastAsia="仿宋_GB2312" w:cs="仿宋_GB2312"/>
          <w:sz w:val="32"/>
          <w:szCs w:val="32"/>
          <w:lang w:eastAsia="zh-CN"/>
        </w:rPr>
        <w:t>全国文明城市建设推进会议，人数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人，内容为巩固文明城市建设成果，部署安排当前工作；四季同行志愿服务项目推进会议，人数</w:t>
      </w:r>
      <w:r>
        <w:rPr>
          <w:rFonts w:hint="eastAsia" w:ascii="仿宋_GB2312" w:hAnsi="仿宋_GB2312" w:eastAsia="仿宋_GB2312" w:cs="仿宋_GB2312"/>
          <w:sz w:val="32"/>
          <w:szCs w:val="32"/>
          <w:lang w:val="en-US" w:eastAsia="zh-CN"/>
        </w:rPr>
        <w:t>123</w:t>
      </w:r>
      <w:r>
        <w:rPr>
          <w:rFonts w:hint="eastAsia" w:ascii="仿宋_GB2312" w:hAnsi="仿宋_GB2312" w:eastAsia="仿宋_GB2312" w:cs="仿宋_GB2312"/>
          <w:sz w:val="32"/>
          <w:szCs w:val="32"/>
          <w:lang w:eastAsia="zh-CN"/>
        </w:rPr>
        <w:t>人，内容为</w:t>
      </w:r>
      <w:r>
        <w:rPr>
          <w:rFonts w:hint="eastAsia" w:ascii="仿宋_GB2312" w:hAnsi="仿宋_GB2312" w:eastAsia="仿宋_GB2312" w:cs="仿宋_GB2312"/>
          <w:sz w:val="32"/>
          <w:szCs w:val="32"/>
          <w:lang w:val="en-US" w:eastAsia="zh-CN"/>
        </w:rPr>
        <w:t>动员并安排部署2023“四季同行 温暖巴陵”志愿服务项目共建工作</w:t>
      </w:r>
      <w:r>
        <w:rPr>
          <w:rFonts w:hint="eastAsia" w:ascii="仿宋_GB2312" w:hAnsi="仿宋_GB2312" w:eastAsia="仿宋_GB2312" w:cs="仿宋_GB2312"/>
          <w:sz w:val="32"/>
          <w:szCs w:val="32"/>
          <w:lang w:eastAsia="zh-CN"/>
        </w:rPr>
        <w:t>；文明单位创建部署会议，人数</w:t>
      </w:r>
      <w:r>
        <w:rPr>
          <w:rFonts w:hint="eastAsia" w:ascii="仿宋_GB2312" w:hAnsi="仿宋_GB2312" w:eastAsia="仿宋_GB2312" w:cs="仿宋_GB2312"/>
          <w:sz w:val="32"/>
          <w:szCs w:val="32"/>
          <w:lang w:val="en-US" w:eastAsia="zh-CN"/>
        </w:rPr>
        <w:t>140</w:t>
      </w:r>
      <w:r>
        <w:rPr>
          <w:rFonts w:hint="eastAsia" w:ascii="仿宋_GB2312" w:hAnsi="仿宋_GB2312" w:eastAsia="仿宋_GB2312" w:cs="仿宋_GB2312"/>
          <w:sz w:val="32"/>
          <w:szCs w:val="32"/>
          <w:lang w:eastAsia="zh-CN"/>
        </w:rPr>
        <w:t>人，内容为</w:t>
      </w:r>
      <w:r>
        <w:rPr>
          <w:rFonts w:hint="eastAsia" w:ascii="仿宋_GB2312" w:hAnsi="仿宋_GB2312" w:eastAsia="仿宋_GB2312" w:cs="仿宋_GB2312"/>
          <w:sz w:val="32"/>
          <w:szCs w:val="32"/>
          <w:lang w:val="en-US" w:eastAsia="zh-CN"/>
        </w:rPr>
        <w:t>深化文明单位创建工作，不断提升创建水平</w:t>
      </w:r>
      <w:r>
        <w:rPr>
          <w:rFonts w:hint="eastAsia" w:ascii="仿宋_GB2312" w:hAnsi="仿宋_GB2312" w:eastAsia="仿宋_GB2312" w:cs="仿宋_GB2312"/>
          <w:sz w:val="32"/>
          <w:szCs w:val="32"/>
          <w:lang w:eastAsia="zh-CN"/>
        </w:rPr>
        <w:t>；全市宣传思想文化工作会议，人数</w:t>
      </w:r>
      <w:r>
        <w:rPr>
          <w:rFonts w:hint="eastAsia" w:ascii="仿宋_GB2312" w:hAnsi="仿宋_GB2312" w:eastAsia="仿宋_GB2312" w:cs="仿宋_GB2312"/>
          <w:sz w:val="32"/>
          <w:szCs w:val="32"/>
          <w:lang w:val="en-US" w:eastAsia="zh-CN"/>
        </w:rPr>
        <w:t>170</w:t>
      </w:r>
      <w:r>
        <w:rPr>
          <w:rFonts w:hint="eastAsia" w:ascii="仿宋_GB2312" w:hAnsi="仿宋_GB2312" w:eastAsia="仿宋_GB2312" w:cs="仿宋_GB2312"/>
          <w:sz w:val="32"/>
          <w:szCs w:val="32"/>
          <w:lang w:eastAsia="zh-CN"/>
        </w:rPr>
        <w:t>人，内容为深入学习习近平文化思想、习近平总书记对宣传思想文化工作会议精神；2023年全市宣传部长会议，人数</w:t>
      </w:r>
      <w:r>
        <w:rPr>
          <w:rFonts w:hint="eastAsia" w:ascii="仿宋_GB2312" w:hAnsi="仿宋_GB2312" w:eastAsia="仿宋_GB2312" w:cs="仿宋_GB2312"/>
          <w:sz w:val="32"/>
          <w:szCs w:val="32"/>
          <w:lang w:val="en-US" w:eastAsia="zh-CN"/>
        </w:rPr>
        <w:t>146</w:t>
      </w:r>
      <w:r>
        <w:rPr>
          <w:rFonts w:hint="eastAsia" w:ascii="仿宋_GB2312" w:hAnsi="仿宋_GB2312" w:eastAsia="仿宋_GB2312" w:cs="仿宋_GB2312"/>
          <w:sz w:val="32"/>
          <w:szCs w:val="32"/>
          <w:lang w:eastAsia="zh-CN"/>
        </w:rPr>
        <w:t>人，内容为</w:t>
      </w:r>
      <w:r>
        <w:rPr>
          <w:rFonts w:hint="eastAsia" w:ascii="Times New Roman" w:hAnsi="Times New Roman" w:eastAsia="仿宋_GB2312"/>
          <w:sz w:val="32"/>
          <w:szCs w:val="32"/>
        </w:rPr>
        <w:t>传达学习贯彻全省宣传部长会议、市委常委会议精神，总结202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年度全市宣传思想工作，部署安排202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年全市宣传思想工作</w:t>
      </w:r>
      <w:r>
        <w:rPr>
          <w:rFonts w:hint="eastAsia" w:ascii="仿宋_GB2312" w:hAnsi="仿宋_GB2312" w:eastAsia="仿宋_GB2312" w:cs="仿宋_GB2312"/>
          <w:sz w:val="32"/>
          <w:szCs w:val="32"/>
          <w:lang w:eastAsia="zh-CN"/>
        </w:rPr>
        <w:t>；文艺十条表彰会议，人数</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lang w:eastAsia="zh-CN"/>
        </w:rPr>
        <w:t>人，内容为总结表彰</w:t>
      </w:r>
      <w:r>
        <w:rPr>
          <w:rFonts w:hint="eastAsia" w:ascii="仿宋_GB2312" w:hAnsi="仿宋_GB2312" w:eastAsia="仿宋_GB2312" w:cs="仿宋_GB2312"/>
          <w:sz w:val="32"/>
          <w:szCs w:val="32"/>
          <w:lang w:val="en-US" w:eastAsia="zh-CN"/>
        </w:rPr>
        <w:t>2022年度“文艺十条”系列项目成果，部署安排2023年度“文艺十条”系列项目申报评选工作</w:t>
      </w:r>
      <w:r>
        <w:rPr>
          <w:rFonts w:hint="eastAsia" w:ascii="仿宋_GB2312" w:hAnsi="仿宋_GB2312" w:eastAsia="仿宋_GB2312" w:cs="仿宋_GB2312"/>
          <w:sz w:val="32"/>
          <w:szCs w:val="32"/>
          <w:lang w:eastAsia="zh-CN"/>
        </w:rPr>
        <w:t>。</w:t>
      </w:r>
    </w:p>
    <w:p>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培训费年初预算10万元，支出决算为9.63万元</w:t>
      </w:r>
      <w:r>
        <w:rPr>
          <w:rFonts w:hint="eastAsia" w:ascii="仿宋_GB2312" w:hAnsi="仿宋_GB2312" w:eastAsia="仿宋_GB2312" w:cs="仿宋_GB2312"/>
          <w:sz w:val="32"/>
          <w:szCs w:val="32"/>
          <w:lang w:val="en-US" w:eastAsia="zh-CN"/>
        </w:rPr>
        <w:t>，完成年初预算的96.3%</w:t>
      </w:r>
      <w:r>
        <w:rPr>
          <w:rFonts w:hint="eastAsia" w:ascii="仿宋_GB2312" w:hAnsi="仿宋_GB2312" w:eastAsia="仿宋_GB2312" w:cs="仿宋_GB2312"/>
          <w:color w:val="000000"/>
          <w:kern w:val="0"/>
          <w:sz w:val="32"/>
          <w:szCs w:val="32"/>
          <w:lang w:val="en-US" w:eastAsia="zh-CN" w:bidi="ar-SA"/>
        </w:rPr>
        <w:t>。主要用于开展应急救护培训主题党日活动培训，人数47人，内容为讲授应急救护有关知识；全市“扫黄打非”暨版权工作业务骨干培训，</w:t>
      </w:r>
      <w:r>
        <w:rPr>
          <w:rFonts w:hint="eastAsia" w:ascii="Times New Roman" w:hAnsi="Times New Roman" w:eastAsia="仿宋_GB2312"/>
          <w:sz w:val="32"/>
          <w:szCs w:val="32"/>
        </w:rPr>
        <w:t>人数</w:t>
      </w:r>
      <w:r>
        <w:rPr>
          <w:rFonts w:hint="eastAsia" w:ascii="仿宋_GB2312" w:hAnsi="仿宋_GB2312" w:eastAsia="仿宋_GB2312" w:cs="仿宋_GB2312"/>
          <w:color w:val="000000"/>
          <w:kern w:val="0"/>
          <w:sz w:val="32"/>
          <w:szCs w:val="32"/>
          <w:lang w:val="en-US" w:eastAsia="zh-CN" w:bidi="ar-SA"/>
        </w:rPr>
        <w:t>100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讲授相关课程</w:t>
      </w:r>
      <w:r>
        <w:rPr>
          <w:rFonts w:hint="eastAsia" w:ascii="仿宋_GB2312" w:hAnsi="仿宋_GB2312" w:eastAsia="仿宋_GB2312" w:cs="仿宋_GB2312"/>
          <w:color w:val="000000"/>
          <w:kern w:val="0"/>
          <w:sz w:val="32"/>
          <w:szCs w:val="32"/>
          <w:lang w:val="en-US" w:eastAsia="zh-CN" w:bidi="ar-SA"/>
        </w:rPr>
        <w:t>；全市意识形态工作业务骨干培训，人数130人，</w:t>
      </w:r>
      <w:r>
        <w:rPr>
          <w:rFonts w:hint="eastAsia" w:ascii="Times New Roman" w:hAnsi="Times New Roman" w:eastAsia="仿宋_GB2312"/>
          <w:sz w:val="32"/>
          <w:szCs w:val="32"/>
          <w:lang w:eastAsia="zh-CN"/>
        </w:rPr>
        <w:t>内容为深入学习领会习近平总书记关于意识形态工作的重要论述，守牢网络意识形态阵地，以及意识形态工作相关文件精神解读暨专项检查、专项督查操作实务</w:t>
      </w:r>
      <w:r>
        <w:rPr>
          <w:rFonts w:hint="eastAsia" w:ascii="仿宋_GB2312" w:hAnsi="仿宋_GB2312" w:eastAsia="仿宋_GB2312" w:cs="仿宋_GB2312"/>
          <w:color w:val="000000"/>
          <w:kern w:val="0"/>
          <w:sz w:val="32"/>
          <w:szCs w:val="32"/>
          <w:lang w:val="en-US" w:eastAsia="zh-CN" w:bidi="ar-SA"/>
        </w:rPr>
        <w:t>。</w:t>
      </w:r>
    </w:p>
    <w:p>
      <w:pPr>
        <w:widowControl w:val="0"/>
        <w:autoSpaceDE w:val="0"/>
        <w:autoSpaceDN w:val="0"/>
        <w:adjustRightInd w:val="0"/>
        <w:ind w:firstLine="640" w:firstLineChars="200"/>
        <w:rPr>
          <w:rFonts w:hint="eastAsia" w:ascii="楷体" w:hAnsi="楷体" w:eastAsia="楷体" w:cs="楷体"/>
          <w:b/>
          <w:bCs/>
          <w:i w:val="0"/>
          <w:iCs w:val="0"/>
          <w:color w:val="FF0000"/>
          <w:kern w:val="0"/>
          <w:sz w:val="40"/>
          <w:szCs w:val="40"/>
          <w:lang w:val="en-US" w:eastAsia="zh-CN" w:bidi="ar-SA"/>
        </w:rPr>
      </w:pPr>
      <w:r>
        <w:rPr>
          <w:rFonts w:hint="eastAsia" w:ascii="仿宋_GB2312" w:hAnsi="仿宋_GB2312" w:eastAsia="仿宋_GB2312" w:cs="仿宋_GB2312"/>
          <w:color w:val="000000"/>
          <w:kern w:val="0"/>
          <w:sz w:val="32"/>
          <w:szCs w:val="32"/>
          <w:lang w:val="en-US" w:eastAsia="zh-CN" w:bidi="ar-SA"/>
        </w:rPr>
        <w:t>本单位无举办节庆、晚会、论坛、赛事等活动的预算和支出决算数。</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169.41</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169.41</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169.41</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169.41</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%。由于无政府采购</w:t>
      </w:r>
      <w:r>
        <w:rPr>
          <w:rFonts w:hint="eastAsia" w:ascii="仿宋_GB2312" w:hAnsi="仿宋_GB2312" w:eastAsia="仿宋_GB2312" w:cs="仿宋_GB2312"/>
          <w:color w:val="auto"/>
          <w:sz w:val="32"/>
          <w:szCs w:val="32"/>
          <w:lang w:eastAsia="zh-CN"/>
        </w:rPr>
        <w:t>货物、</w:t>
      </w:r>
      <w:r>
        <w:rPr>
          <w:rFonts w:hint="eastAsia" w:ascii="仿宋_GB2312" w:hAnsi="仿宋_GB2312" w:eastAsia="仿宋_GB2312" w:cs="仿宋_GB2312"/>
          <w:color w:val="auto"/>
          <w:sz w:val="32"/>
          <w:szCs w:val="32"/>
        </w:rPr>
        <w:t>工程支出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故无法计算</w:t>
      </w:r>
      <w:r>
        <w:rPr>
          <w:rFonts w:hint="eastAsia" w:ascii="仿宋_GB2312" w:hAnsi="仿宋_GB2312" w:eastAsia="仿宋_GB2312" w:cs="仿宋_GB2312"/>
          <w:color w:val="auto"/>
          <w:sz w:val="32"/>
          <w:szCs w:val="32"/>
          <w:lang w:eastAsia="zh-CN"/>
        </w:rPr>
        <w:t>货物、</w:t>
      </w:r>
      <w:r>
        <w:rPr>
          <w:rFonts w:hint="eastAsia" w:ascii="仿宋_GB2312" w:hAnsi="仿宋_GB2312" w:eastAsia="仿宋_GB2312" w:cs="仿宋_GB2312"/>
          <w:color w:val="auto"/>
          <w:sz w:val="32"/>
          <w:szCs w:val="32"/>
        </w:rPr>
        <w:t>工程采购授予中小企业合同金额占</w:t>
      </w:r>
      <w:r>
        <w:rPr>
          <w:rFonts w:hint="eastAsia" w:ascii="仿宋_GB2312" w:hAnsi="仿宋_GB2312" w:eastAsia="仿宋_GB2312" w:cs="仿宋_GB2312"/>
          <w:color w:val="auto"/>
          <w:sz w:val="32"/>
          <w:szCs w:val="32"/>
          <w:lang w:eastAsia="zh-CN"/>
        </w:rPr>
        <w:t>货物、</w:t>
      </w:r>
      <w:r>
        <w:rPr>
          <w:rFonts w:hint="eastAsia" w:ascii="仿宋_GB2312" w:hAnsi="仿宋_GB2312" w:eastAsia="仿宋_GB2312" w:cs="仿宋_GB2312"/>
          <w:color w:val="auto"/>
          <w:sz w:val="32"/>
          <w:szCs w:val="32"/>
        </w:rPr>
        <w:t>工程支出金额的比重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服务采购授予中小企业合同金额占服务支出金额</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楷体" w:hAnsi="楷体" w:eastAsia="楷体" w:cs="楷体"/>
          <w:b/>
          <w:bCs/>
          <w:sz w:val="32"/>
          <w:szCs w:val="32"/>
          <w:lang w:eastAsia="zh-CN"/>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2"/>
        <w:spacing w:line="600" w:lineRule="exact"/>
        <w:ind w:firstLine="640" w:firstLineChars="200"/>
        <w:jc w:val="both"/>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sz w:val="32"/>
          <w:szCs w:val="32"/>
        </w:rPr>
        <w:t>根据预算绩效管理要求，我部门组织对202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年度一般公共预算项目支出全面开展绩效自评，占一般公共预算项目支出总额的100%</w:t>
      </w:r>
      <w:r>
        <w:rPr>
          <w:rFonts w:hint="eastAsia" w:ascii="仿宋_GB2312" w:hAnsi="仿宋_GB2312" w:eastAsia="仿宋_GB2312" w:cs="仿宋_GB2312"/>
          <w:color w:val="000000"/>
          <w:sz w:val="32"/>
          <w:szCs w:val="32"/>
          <w:highlight w:val="none"/>
          <w:lang w:eastAsia="zh-CN"/>
        </w:rPr>
        <w:t>。涉及项目个数为</w:t>
      </w:r>
      <w:r>
        <w:rPr>
          <w:rFonts w:hint="eastAsia" w:ascii="仿宋_GB2312" w:hAnsi="仿宋_GB2312" w:eastAsia="仿宋_GB2312" w:cs="仿宋_GB2312"/>
          <w:color w:val="000000"/>
          <w:sz w:val="32"/>
          <w:szCs w:val="32"/>
          <w:highlight w:val="none"/>
          <w:lang w:val="en-US" w:eastAsia="zh-CN"/>
        </w:rPr>
        <w:t>18个</w:t>
      </w:r>
      <w:r>
        <w:rPr>
          <w:rFonts w:hint="eastAsia" w:ascii="仿宋_GB2312" w:hAnsi="仿宋_GB2312" w:eastAsia="仿宋_GB2312" w:cs="仿宋_GB2312"/>
          <w:color w:val="000000"/>
          <w:sz w:val="32"/>
          <w:szCs w:val="32"/>
          <w:highlight w:val="none"/>
          <w:lang w:eastAsia="zh-CN"/>
        </w:rPr>
        <w:t>，涉及资金的金额为</w:t>
      </w:r>
      <w:r>
        <w:rPr>
          <w:rFonts w:hint="eastAsia" w:ascii="仿宋_GB2312" w:hAnsi="仿宋_GB2312" w:eastAsia="仿宋_GB2312" w:cs="仿宋_GB2312"/>
          <w:color w:val="000000"/>
          <w:sz w:val="32"/>
          <w:szCs w:val="32"/>
          <w:highlight w:val="none"/>
          <w:lang w:val="en-US" w:eastAsia="zh-CN"/>
        </w:rPr>
        <w:t>1476.74万元</w:t>
      </w:r>
      <w:r>
        <w:rPr>
          <w:rFonts w:hint="eastAsia" w:ascii="仿宋_GB2312" w:hAnsi="仿宋_GB2312" w:eastAsia="仿宋_GB2312" w:cs="仿宋_GB2312"/>
          <w:color w:val="000000"/>
          <w:sz w:val="32"/>
          <w:szCs w:val="32"/>
          <w:highlight w:val="none"/>
          <w:lang w:eastAsia="zh-CN"/>
        </w:rPr>
        <w:t>。组织对202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eastAsia="zh-CN"/>
        </w:rPr>
        <w:t>年度政府性基金预算项目支出开展绩效自评，共涉及资金0万元，占政府性基金预算项目支出总额的0%。组织对202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eastAsia="zh-CN"/>
        </w:rPr>
        <w:t>年度</w:t>
      </w:r>
      <w:bookmarkStart w:id="0" w:name="_GoBack"/>
      <w:bookmarkEnd w:id="0"/>
      <w:r>
        <w:rPr>
          <w:rFonts w:hint="eastAsia" w:ascii="仿宋_GB2312" w:hAnsi="仿宋_GB2312" w:eastAsia="仿宋_GB2312" w:cs="仿宋_GB2312"/>
          <w:color w:val="000000"/>
          <w:sz w:val="32"/>
          <w:szCs w:val="32"/>
          <w:highlight w:val="none"/>
          <w:lang w:eastAsia="zh-CN"/>
        </w:rPr>
        <w:t>国有资本经营预算项目支出开展绩效自评，共涉及资金0万元，占国有资本经营预算项目支出总额的0%。</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从评价情况来看，以部门为主体开展的整体支出绩效评价结果为优秀。</w:t>
      </w:r>
      <w:r>
        <w:rPr>
          <w:rFonts w:hint="eastAsia" w:ascii="Times New Roman" w:hAnsi="Times New Roman" w:eastAsia="仿宋_GB2312"/>
          <w:sz w:val="32"/>
          <w:szCs w:val="32"/>
        </w:rPr>
        <w:t>整体绩效自评报告将作为附件公开。</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olor w:val="auto"/>
          <w:sz w:val="32"/>
          <w:szCs w:val="24"/>
          <w:lang w:val="en-US" w:eastAsia="zh-CN"/>
        </w:rPr>
      </w:pPr>
      <w:r>
        <w:rPr>
          <w:rFonts w:hint="eastAsia" w:ascii="仿宋" w:hAnsi="仿宋" w:eastAsia="仿宋"/>
          <w:color w:val="auto"/>
          <w:sz w:val="32"/>
          <w:szCs w:val="24"/>
          <w:lang w:val="en-US" w:eastAsia="zh-CN"/>
        </w:rPr>
        <w:t>预算编制方式、方法与内容的更新情况掌握及时性需进一步提升；项目资金的使用效率需进一步提高。</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（三）部门评价项目绩效评价结果</w:t>
      </w:r>
    </w:p>
    <w:p>
      <w:pPr>
        <w:pStyle w:val="12"/>
        <w:spacing w:line="600" w:lineRule="exact"/>
        <w:ind w:firstLine="640" w:firstLineChars="200"/>
        <w:jc w:val="both"/>
        <w:rPr>
          <w:rFonts w:hint="eastAsia" w:ascii="方正小标宋_GBK" w:hAnsi="方正小标宋_GBK" w:eastAsia="方正小标宋_GBK" w:cs="方正小标宋_GBK"/>
          <w:sz w:val="72"/>
          <w:szCs w:val="72"/>
        </w:rPr>
      </w:pPr>
      <w:r>
        <w:rPr>
          <w:rFonts w:hint="eastAsia" w:ascii="仿宋_GB2312" w:hAnsi="仿宋_GB2312" w:eastAsia="仿宋_GB2312" w:cs="仿宋_GB2312"/>
          <w:sz w:val="32"/>
          <w:szCs w:val="32"/>
        </w:rPr>
        <w:t>绩效管理工作开展顺利，部门决算中项目绩效自评结果为</w:t>
      </w:r>
      <w:r>
        <w:rPr>
          <w:rFonts w:hint="eastAsia" w:ascii="仿宋_GB2312" w:hAnsi="仿宋_GB2312" w:eastAsia="仿宋_GB2312" w:cs="仿宋_GB2312"/>
          <w:sz w:val="32"/>
          <w:szCs w:val="32"/>
          <w:lang w:eastAsia="zh-CN"/>
        </w:rPr>
        <w:t>优秀</w:t>
      </w:r>
      <w:r>
        <w:rPr>
          <w:rFonts w:hint="eastAsia" w:ascii="仿宋_GB2312" w:hAnsi="仿宋_GB2312" w:eastAsia="仿宋_GB2312" w:cs="仿宋_GB2312"/>
          <w:sz w:val="32"/>
          <w:szCs w:val="32"/>
        </w:rPr>
        <w:t>，部门评价项目绩效评价结果为</w:t>
      </w:r>
      <w:r>
        <w:rPr>
          <w:rFonts w:hint="eastAsia" w:ascii="仿宋_GB2312" w:hAnsi="仿宋_GB2312" w:eastAsia="仿宋_GB2312" w:cs="仿宋_GB2312"/>
          <w:sz w:val="32"/>
          <w:szCs w:val="32"/>
          <w:lang w:eastAsia="zh-CN"/>
        </w:rPr>
        <w:t>优秀</w:t>
      </w:r>
      <w:r>
        <w:rPr>
          <w:rFonts w:hint="eastAsia" w:ascii="仿宋_GB2312" w:hAnsi="仿宋_GB2312" w:eastAsia="仿宋_GB2312" w:cs="仿宋_GB2312"/>
          <w:sz w:val="32"/>
          <w:szCs w:val="32"/>
        </w:rPr>
        <w:t>，以部门为主体开展的重点绩效评价结果为</w:t>
      </w:r>
      <w:r>
        <w:rPr>
          <w:rFonts w:hint="eastAsia" w:ascii="仿宋_GB2312" w:hAnsi="仿宋_GB2312" w:eastAsia="仿宋_GB2312" w:cs="仿宋_GB2312"/>
          <w:sz w:val="32"/>
          <w:szCs w:val="32"/>
          <w:lang w:eastAsia="zh-CN"/>
        </w:rPr>
        <w:t>优秀</w:t>
      </w:r>
      <w:r>
        <w:rPr>
          <w:rFonts w:hint="eastAsia" w:ascii="仿宋_GB2312" w:hAnsi="仿宋_GB2312" w:eastAsia="仿宋_GB2312" w:cs="仿宋_GB2312"/>
          <w:sz w:val="32"/>
          <w:szCs w:val="32"/>
        </w:rPr>
        <w:t>。预算绩效管理开展情况、绩效目标和绩效评价报告等，一并作为附件公开。</w:t>
      </w: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四</w:t>
      </w:r>
      <w:r>
        <w:rPr>
          <w:rFonts w:hint="eastAsia" w:ascii="方正小标宋_GBK" w:hAnsi="方正小标宋_GBK" w:eastAsia="方正小标宋_GBK" w:cs="方正小标宋_GBK"/>
          <w:sz w:val="72"/>
          <w:szCs w:val="72"/>
        </w:rPr>
        <w:t>部分</w:t>
      </w: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lang w:eastAsia="zh-CN"/>
        </w:rPr>
      </w:pPr>
      <w:r>
        <w:rPr>
          <w:rFonts w:hint="eastAsia" w:ascii="方正小标宋_GBK" w:hAnsi="方正小标宋_GBK" w:eastAsia="方正小标宋_GBK" w:cs="方正小标宋_GBK"/>
          <w:sz w:val="72"/>
          <w:szCs w:val="72"/>
        </w:rPr>
        <w:t>名词解释</w:t>
      </w:r>
    </w:p>
    <w:p>
      <w:pPr>
        <w:pStyle w:val="7"/>
      </w:pPr>
    </w:p>
    <w:p>
      <w:pPr>
        <w:pStyle w:val="3"/>
      </w:pPr>
    </w:p>
    <w:p/>
    <w:p>
      <w:pPr>
        <w:pStyle w:val="7"/>
      </w:pPr>
    </w:p>
    <w:p>
      <w:pPr>
        <w:pStyle w:val="3"/>
      </w:pPr>
    </w:p>
    <w:p/>
    <w:p>
      <w:pPr>
        <w:pStyle w:val="7"/>
      </w:pPr>
    </w:p>
    <w:p>
      <w:pPr>
        <w:pStyle w:val="3"/>
      </w:pPr>
    </w:p>
    <w:p/>
    <w:p/>
    <w:p/>
    <w:p/>
    <w:p/>
    <w:p/>
    <w:p/>
    <w:p/>
    <w:p/>
    <w:p/>
    <w:p/>
    <w:p/>
    <w:p/>
    <w:p>
      <w:pPr>
        <w:pStyle w:val="12"/>
        <w:spacing w:line="600" w:lineRule="exact"/>
        <w:jc w:val="both"/>
        <w:rPr>
          <w:rFonts w:hint="eastAsia" w:ascii="仿宋_GB2312" w:hAnsi="仿宋_GB2312" w:eastAsia="仿宋_GB2312" w:cs="仿宋_GB2312"/>
          <w:sz w:val="32"/>
          <w:szCs w:val="32"/>
          <w:lang w:val="en-US" w:eastAsia="zh-CN"/>
        </w:rPr>
      </w:pPr>
    </w:p>
    <w:p>
      <w:pPr>
        <w:pStyle w:val="12"/>
        <w:keepNext w:val="0"/>
        <w:keepLines w:val="0"/>
        <w:pageBreakBefore w:val="0"/>
        <w:widowControl w:val="0"/>
        <w:kinsoku/>
        <w:wordWrap/>
        <w:overflowPunct/>
        <w:autoSpaceDE w:val="0"/>
        <w:bidi w:val="0"/>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财政拨款收入：指本级财政当年拨付的资金。 </w:t>
      </w:r>
    </w:p>
    <w:p>
      <w:pPr>
        <w:pStyle w:val="12"/>
        <w:keepNext w:val="0"/>
        <w:keepLines w:val="0"/>
        <w:pageBreakBefore w:val="0"/>
        <w:widowControl w:val="0"/>
        <w:kinsoku/>
        <w:wordWrap/>
        <w:overflowPunct/>
        <w:autoSpaceDE w:val="0"/>
        <w:bidi w:val="0"/>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其他收入：指除上述“财政拨款收入”、“上级补助收入”、“事业收入”、“经营收入”、“附属单位上缴收入”等以外的收入。</w:t>
      </w:r>
    </w:p>
    <w:p>
      <w:pPr>
        <w:pStyle w:val="12"/>
        <w:keepNext w:val="0"/>
        <w:keepLines w:val="0"/>
        <w:pageBreakBefore w:val="0"/>
        <w:widowControl w:val="0"/>
        <w:kinsoku/>
        <w:wordWrap/>
        <w:overflowPunct/>
        <w:autoSpaceDE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上年结转和结余：指以前年度尚未完成、结转到本年按有关规定继续使用的资金。 </w:t>
      </w:r>
    </w:p>
    <w:p>
      <w:pPr>
        <w:pStyle w:val="12"/>
        <w:keepNext w:val="0"/>
        <w:keepLines w:val="0"/>
        <w:pageBreakBefore w:val="0"/>
        <w:widowControl w:val="0"/>
        <w:kinsoku/>
        <w:wordWrap/>
        <w:overflowPunct/>
        <w:autoSpaceDE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年末结转和结余资金：指本年度或以前年度预算安排、 因客观条件发生变化无法按原计划实施，需要延迟到以后年度按有关规定继续使用的资金。 </w:t>
      </w:r>
    </w:p>
    <w:p>
      <w:pPr>
        <w:pStyle w:val="12"/>
        <w:keepNext w:val="0"/>
        <w:keepLines w:val="0"/>
        <w:pageBreakBefore w:val="0"/>
        <w:widowControl w:val="0"/>
        <w:kinsoku/>
        <w:wordWrap/>
        <w:overflowPunct/>
        <w:autoSpaceDE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 </w:t>
      </w:r>
    </w:p>
    <w:p>
      <w:pPr>
        <w:keepNext w:val="0"/>
        <w:keepLines w:val="0"/>
        <w:pageBreakBefore w:val="0"/>
        <w:widowControl w:val="0"/>
        <w:shd w:val="clear" w:color="auto" w:fill="auto"/>
        <w:kinsoku/>
        <w:wordWrap/>
        <w:overflowPunct/>
        <w:topLinePunct/>
        <w:autoSpaceDE w:val="0"/>
        <w:autoSpaceDN/>
        <w:bidi w:val="0"/>
        <w:snapToGrid/>
        <w:spacing w:beforeLines="0" w:afterLines="0" w:line="56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lang w:val="en-US" w:eastAsia="zh-CN" w:bidi="ar-SA"/>
        </w:rPr>
        <w:t>文化体育与传媒支出（类）：是指用于文化、文物、体育、新闻出版广播影视等方面的支出，包括保障机构正常运转、完成日常和特定的工作任务或事业发展目标的支出。</w:t>
      </w:r>
    </w:p>
    <w:p>
      <w:pPr>
        <w:pStyle w:val="12"/>
        <w:keepNext w:val="0"/>
        <w:keepLines w:val="0"/>
        <w:pageBreakBefore w:val="0"/>
        <w:widowControl w:val="0"/>
        <w:kinsoku/>
        <w:wordWrap/>
        <w:overflowPunct/>
        <w:autoSpaceDE w:val="0"/>
        <w:bidi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 </w:t>
      </w:r>
    </w:p>
    <w:p>
      <w:pPr>
        <w:pStyle w:val="12"/>
        <w:keepNext w:val="0"/>
        <w:keepLines w:val="0"/>
        <w:pageBreakBefore w:val="0"/>
        <w:widowControl w:val="0"/>
        <w:kinsoku/>
        <w:wordWrap/>
        <w:overflowPunct/>
        <w:autoSpaceDE w:val="0"/>
        <w:bidi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基本支出：指保障机构正常运转、完成支日常工作任务而发生的人员支出和公用支出。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项目支出：指在基本支出之外为完成特定行政任务和事业发展目标所发生的支出。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工资福利支出：反映单位开支的在职职工和编制外长期聘用人员的各类劳动报酬，以及为上述人员缴纳的各项社会保险费等。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军衔（级别）工资、基础工资和军龄工资；军队士官的军衔等级工资、基础工资和军龄工资等。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津贴补贴：反映经国家批准建立的机关事业单位艰苦边远地区津贴、机关工作人员地区附加津贴、机关工作人员岗位津贴、事业单位工作人员特殊岗位津贴补贴等。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奖金：反映机关工作人员年终一次性奖金。伙食补助费：反映单位发给职工的伙食补助费，如误餐补助等。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机关事业单位基本养老保险缴费：反映机关事业单位缴纳的基本养老保险费。由单位代扣的工作人员基本养老保险缴费，不在此科目反映。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职工基本医疗保险缴费：反映单位为职工缴纳的基本医疗保险费。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其他社会保障缴费：反映单位为职工缴纳的基本医疗、失业、工伤、生育等社会保险费，残疾人就业保障金，军队（含武警）为军人缴纳的伤亡、退役医疗等社会保险费。</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住房公积金：反映行政事业单位按人力资源和社会保障部、财政部规定的基本工资和津贴补贴以及规定比例为职工缴纳的住房公积金。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医疗费：反映未参加医疗保险单位的医疗经费和单位按规定为职工支出的其他医疗费用。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商品和服务支出：反映单位购买商品和服务的支出（不包括用于购置固定资产的支出、战略性和应急储备支出）。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办公费：反映单位购买按财务会计制度规定不符合固定资产确认标准的日常办公用品、书报杂志等支出。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印刷费：反映单位的印刷费支出。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邮电费：反映单位开支的信函、包裹、货物等物品的邮寄费及电话费、电报费、传真费、网络通讯费等。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差旅费：反映单位工作人员出差发生的城市间交通费、住宿费、伙食补贴费和市内交通费。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会议费：反映会议中按规定开支的住宿费、伙食费、会议室租金、交通费、文件印刷费、医药费等。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劳务费：反映支付给单位和个人的劳务费用，如临时聘用人员、钟点工工资，稿费、翻译费，评审费等。</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工会经费：反映单位按规定提取的工会经费。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公务用车运行维护费：反映单位按规定保留的公务用车燃料费、维修费、过桥过路费、保险费、安全奖励费用等支出。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其他交通费用：反映单位除公务用车运行维护费以外的其他交通费用。如公务交通补贴，租车费用、出租车费用，飞机、船舶等的燃料费、维修费、保险费等。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其他商品和服务支出：反映上述科目未包括的日常公用支出。如行政赔偿费和诉讼费、国内组织的会员费、来访费、广告宣传、其他劳务费及离休人员特需费、公用经费等。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对个人和家庭的补助：反映政府用于对个人和家庭的补助支出。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退休费：反映行政事业单位和军队移交政府安置的退休人员的退休费和其他补贴。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办公设备购置：反映用于购置并按财务会计制度规定纳入固定资产核算范围的办公家具和办公设备的支出，以及按规定提取的修购基金。 </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方正小标宋_GBK" w:hAnsi="方正小标宋_GBK" w:eastAsia="方正小标宋_GBK" w:cs="方正小标宋_GBK"/>
          <w:sz w:val="72"/>
          <w:szCs w:val="72"/>
        </w:rPr>
      </w:pPr>
      <w:r>
        <w:rPr>
          <w:rFonts w:hint="eastAsia" w:ascii="仿宋_GB2312" w:hAnsi="仿宋_GB2312" w:eastAsia="仿宋_GB2312" w:cs="仿宋_GB2312"/>
          <w:sz w:val="32"/>
          <w:szCs w:val="32"/>
          <w:lang w:val="en-US" w:eastAsia="zh-CN"/>
        </w:rPr>
        <w:t xml:space="preserve">    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pStyle w:val="12"/>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2"/>
        <w:jc w:val="both"/>
        <w:rPr>
          <w:rFonts w:hint="eastAsia" w:ascii="方正小标宋_GBK" w:hAnsi="方正小标宋_GBK" w:eastAsia="方正小标宋_GBK" w:cs="方正小标宋_GBK"/>
          <w:sz w:val="70"/>
          <w:szCs w:val="70"/>
          <w:lang w:eastAsia="zh-CN"/>
        </w:rPr>
      </w:pPr>
    </w:p>
    <w:p>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p>
      <w:pPr>
        <w:pStyle w:val="12"/>
        <w:jc w:val="both"/>
      </w:pPr>
    </w:p>
    <w:sectPr>
      <w:footerReference r:id="rId5" w:type="default"/>
      <w:pgSz w:w="11906" w:h="16838"/>
      <w:pgMar w:top="720" w:right="720" w:bottom="720" w:left="720" w:header="851" w:footer="992" w:gutter="0"/>
      <w:pgNumType w:fmt="decimal"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960CD5"/>
    <w:multiLevelType w:val="singleLevel"/>
    <w:tmpl w:val="FB960CD5"/>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57A2"/>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43454"/>
    <w:rsid w:val="00264552"/>
    <w:rsid w:val="00264EF9"/>
    <w:rsid w:val="00265724"/>
    <w:rsid w:val="00271A40"/>
    <w:rsid w:val="0027426B"/>
    <w:rsid w:val="002D6A71"/>
    <w:rsid w:val="002E0A30"/>
    <w:rsid w:val="003130C4"/>
    <w:rsid w:val="00316C4B"/>
    <w:rsid w:val="0032192B"/>
    <w:rsid w:val="003479BD"/>
    <w:rsid w:val="00363211"/>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BF1E5F"/>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B47C0"/>
    <w:rsid w:val="014524A4"/>
    <w:rsid w:val="01600A26"/>
    <w:rsid w:val="01737432"/>
    <w:rsid w:val="019F1DCC"/>
    <w:rsid w:val="02022DEC"/>
    <w:rsid w:val="021723EA"/>
    <w:rsid w:val="02292719"/>
    <w:rsid w:val="02562E3F"/>
    <w:rsid w:val="02C13171"/>
    <w:rsid w:val="03BF471A"/>
    <w:rsid w:val="03E860A7"/>
    <w:rsid w:val="04323B7B"/>
    <w:rsid w:val="04485956"/>
    <w:rsid w:val="05385FFF"/>
    <w:rsid w:val="059958AD"/>
    <w:rsid w:val="05AB2400"/>
    <w:rsid w:val="05C113DA"/>
    <w:rsid w:val="05F50EED"/>
    <w:rsid w:val="062F28AF"/>
    <w:rsid w:val="0658712A"/>
    <w:rsid w:val="066A62F7"/>
    <w:rsid w:val="067439CE"/>
    <w:rsid w:val="06900119"/>
    <w:rsid w:val="06AB4310"/>
    <w:rsid w:val="06C857E7"/>
    <w:rsid w:val="06F368A0"/>
    <w:rsid w:val="07463D36"/>
    <w:rsid w:val="07BF83B0"/>
    <w:rsid w:val="082A077A"/>
    <w:rsid w:val="086742C8"/>
    <w:rsid w:val="08760957"/>
    <w:rsid w:val="08C24A73"/>
    <w:rsid w:val="08FC7D29"/>
    <w:rsid w:val="093A2004"/>
    <w:rsid w:val="099E5012"/>
    <w:rsid w:val="09DD217E"/>
    <w:rsid w:val="0A0008B1"/>
    <w:rsid w:val="0A4F014A"/>
    <w:rsid w:val="0AA16CEE"/>
    <w:rsid w:val="0AE83BD2"/>
    <w:rsid w:val="0AF55A81"/>
    <w:rsid w:val="0B3F1AF8"/>
    <w:rsid w:val="0BC30888"/>
    <w:rsid w:val="0BF36771"/>
    <w:rsid w:val="0C923E29"/>
    <w:rsid w:val="0C9B3387"/>
    <w:rsid w:val="0CA362D7"/>
    <w:rsid w:val="0D5E5E1F"/>
    <w:rsid w:val="0D97661A"/>
    <w:rsid w:val="0D9C1BCC"/>
    <w:rsid w:val="0DFA41D7"/>
    <w:rsid w:val="0E6D3595"/>
    <w:rsid w:val="0E754276"/>
    <w:rsid w:val="0ECA2D43"/>
    <w:rsid w:val="0F85593B"/>
    <w:rsid w:val="0FB51318"/>
    <w:rsid w:val="0FDF8075"/>
    <w:rsid w:val="0FFFA289"/>
    <w:rsid w:val="1004317C"/>
    <w:rsid w:val="108E0EEB"/>
    <w:rsid w:val="10BD51A5"/>
    <w:rsid w:val="1130413C"/>
    <w:rsid w:val="114C6DC3"/>
    <w:rsid w:val="11610BC4"/>
    <w:rsid w:val="11C31CED"/>
    <w:rsid w:val="11FE5CA4"/>
    <w:rsid w:val="12583BA5"/>
    <w:rsid w:val="132A56B7"/>
    <w:rsid w:val="13376112"/>
    <w:rsid w:val="136345D3"/>
    <w:rsid w:val="137D0896"/>
    <w:rsid w:val="13BA5B9C"/>
    <w:rsid w:val="13C34EB5"/>
    <w:rsid w:val="13F60A60"/>
    <w:rsid w:val="147C5378"/>
    <w:rsid w:val="14F8747B"/>
    <w:rsid w:val="14FB45B5"/>
    <w:rsid w:val="15417E16"/>
    <w:rsid w:val="15E242EA"/>
    <w:rsid w:val="15F5058B"/>
    <w:rsid w:val="16DD5FFE"/>
    <w:rsid w:val="173A207B"/>
    <w:rsid w:val="173F2F6F"/>
    <w:rsid w:val="174150DD"/>
    <w:rsid w:val="177F07A5"/>
    <w:rsid w:val="17AFDC2E"/>
    <w:rsid w:val="182B0ACE"/>
    <w:rsid w:val="18386C1C"/>
    <w:rsid w:val="18687889"/>
    <w:rsid w:val="187854ED"/>
    <w:rsid w:val="18C97EFD"/>
    <w:rsid w:val="193545DE"/>
    <w:rsid w:val="195905F7"/>
    <w:rsid w:val="197120B1"/>
    <w:rsid w:val="1971435B"/>
    <w:rsid w:val="197E105B"/>
    <w:rsid w:val="198C4AB0"/>
    <w:rsid w:val="19D9320D"/>
    <w:rsid w:val="19FBCBA7"/>
    <w:rsid w:val="1AA5396B"/>
    <w:rsid w:val="1ADA4F86"/>
    <w:rsid w:val="1AEC655D"/>
    <w:rsid w:val="1AED6AB9"/>
    <w:rsid w:val="1AEE1299"/>
    <w:rsid w:val="1B6C3860"/>
    <w:rsid w:val="1B7FE7A4"/>
    <w:rsid w:val="1BC410F8"/>
    <w:rsid w:val="1BE743B4"/>
    <w:rsid w:val="1BED0DAC"/>
    <w:rsid w:val="1C9C5E22"/>
    <w:rsid w:val="1CB433F7"/>
    <w:rsid w:val="1D197927"/>
    <w:rsid w:val="1D746BD4"/>
    <w:rsid w:val="1D97DEFF"/>
    <w:rsid w:val="1DEE2529"/>
    <w:rsid w:val="1DFF72E5"/>
    <w:rsid w:val="1E29330C"/>
    <w:rsid w:val="1E410691"/>
    <w:rsid w:val="1E650B76"/>
    <w:rsid w:val="1E8C57A7"/>
    <w:rsid w:val="1EB534D1"/>
    <w:rsid w:val="1EB621A9"/>
    <w:rsid w:val="1EE9215F"/>
    <w:rsid w:val="1EFC6F07"/>
    <w:rsid w:val="1F0527A6"/>
    <w:rsid w:val="1F7D55CF"/>
    <w:rsid w:val="1F9146E2"/>
    <w:rsid w:val="1FABD8CD"/>
    <w:rsid w:val="1FB26E0F"/>
    <w:rsid w:val="1FBE1924"/>
    <w:rsid w:val="1FEB8F51"/>
    <w:rsid w:val="1FF72E62"/>
    <w:rsid w:val="1FFA4BE3"/>
    <w:rsid w:val="1FFCDEB5"/>
    <w:rsid w:val="20012EF3"/>
    <w:rsid w:val="20036084"/>
    <w:rsid w:val="205237D5"/>
    <w:rsid w:val="20755E3C"/>
    <w:rsid w:val="209F21B0"/>
    <w:rsid w:val="21134286"/>
    <w:rsid w:val="2117E1DF"/>
    <w:rsid w:val="21312EC6"/>
    <w:rsid w:val="214A00F6"/>
    <w:rsid w:val="21B67FEB"/>
    <w:rsid w:val="21C6638A"/>
    <w:rsid w:val="21CD25B2"/>
    <w:rsid w:val="21EF5777"/>
    <w:rsid w:val="21F652C2"/>
    <w:rsid w:val="226501F7"/>
    <w:rsid w:val="22AC03C2"/>
    <w:rsid w:val="232E6796"/>
    <w:rsid w:val="23680386"/>
    <w:rsid w:val="23AE5616"/>
    <w:rsid w:val="23C27A3D"/>
    <w:rsid w:val="23E568F8"/>
    <w:rsid w:val="23FF05A4"/>
    <w:rsid w:val="25031FCF"/>
    <w:rsid w:val="252274A1"/>
    <w:rsid w:val="257B5BC5"/>
    <w:rsid w:val="25F73654"/>
    <w:rsid w:val="265A50EA"/>
    <w:rsid w:val="266253C4"/>
    <w:rsid w:val="26737707"/>
    <w:rsid w:val="269423AA"/>
    <w:rsid w:val="26AA7DB3"/>
    <w:rsid w:val="26AE1234"/>
    <w:rsid w:val="26D64C2A"/>
    <w:rsid w:val="270B1370"/>
    <w:rsid w:val="27EE43C0"/>
    <w:rsid w:val="27F44682"/>
    <w:rsid w:val="27FBE1E1"/>
    <w:rsid w:val="28163FB8"/>
    <w:rsid w:val="28264873"/>
    <w:rsid w:val="286D05A4"/>
    <w:rsid w:val="28915C56"/>
    <w:rsid w:val="28B67D53"/>
    <w:rsid w:val="28D33144"/>
    <w:rsid w:val="290C5738"/>
    <w:rsid w:val="29550C52"/>
    <w:rsid w:val="2A055305"/>
    <w:rsid w:val="2A0B5D7A"/>
    <w:rsid w:val="2A3719B0"/>
    <w:rsid w:val="2A85463C"/>
    <w:rsid w:val="2A964C98"/>
    <w:rsid w:val="2AE864F0"/>
    <w:rsid w:val="2B0C2488"/>
    <w:rsid w:val="2B3FD3C0"/>
    <w:rsid w:val="2BBD9B1D"/>
    <w:rsid w:val="2BD23FE5"/>
    <w:rsid w:val="2BDF434D"/>
    <w:rsid w:val="2BEE6764"/>
    <w:rsid w:val="2BF527DA"/>
    <w:rsid w:val="2C0258BA"/>
    <w:rsid w:val="2C0420B9"/>
    <w:rsid w:val="2C7D3D03"/>
    <w:rsid w:val="2C7F2078"/>
    <w:rsid w:val="2CA159A2"/>
    <w:rsid w:val="2CDE5F85"/>
    <w:rsid w:val="2D046D19"/>
    <w:rsid w:val="2D081EF0"/>
    <w:rsid w:val="2D0B3F5A"/>
    <w:rsid w:val="2DFE0282"/>
    <w:rsid w:val="2E3777CE"/>
    <w:rsid w:val="2E57256F"/>
    <w:rsid w:val="2E6A254B"/>
    <w:rsid w:val="2E734BB6"/>
    <w:rsid w:val="2E9355C9"/>
    <w:rsid w:val="2EBF7114"/>
    <w:rsid w:val="2EF0541E"/>
    <w:rsid w:val="2EF07ED0"/>
    <w:rsid w:val="2EFE03EA"/>
    <w:rsid w:val="2EFF4003"/>
    <w:rsid w:val="2F623B8C"/>
    <w:rsid w:val="2FAC4778"/>
    <w:rsid w:val="2FB47AC5"/>
    <w:rsid w:val="2FBF2514"/>
    <w:rsid w:val="2FCD7CED"/>
    <w:rsid w:val="2FDF85B8"/>
    <w:rsid w:val="2FFFEE04"/>
    <w:rsid w:val="310561CD"/>
    <w:rsid w:val="31357B0B"/>
    <w:rsid w:val="31752701"/>
    <w:rsid w:val="31A250EE"/>
    <w:rsid w:val="31AE8C34"/>
    <w:rsid w:val="31C95635"/>
    <w:rsid w:val="31DC43DC"/>
    <w:rsid w:val="3215519F"/>
    <w:rsid w:val="325F71D7"/>
    <w:rsid w:val="327D5729"/>
    <w:rsid w:val="32C47043"/>
    <w:rsid w:val="32CE73B2"/>
    <w:rsid w:val="333C1324"/>
    <w:rsid w:val="3356663A"/>
    <w:rsid w:val="3390114B"/>
    <w:rsid w:val="33993F56"/>
    <w:rsid w:val="33A16782"/>
    <w:rsid w:val="33C60D9E"/>
    <w:rsid w:val="33EF88C9"/>
    <w:rsid w:val="33F26CBE"/>
    <w:rsid w:val="346945F7"/>
    <w:rsid w:val="348B5737"/>
    <w:rsid w:val="34C31A0B"/>
    <w:rsid w:val="34DF85B0"/>
    <w:rsid w:val="34E62D4F"/>
    <w:rsid w:val="350A6C1B"/>
    <w:rsid w:val="35235957"/>
    <w:rsid w:val="354107D2"/>
    <w:rsid w:val="35EA10A6"/>
    <w:rsid w:val="35FBF296"/>
    <w:rsid w:val="364A3E92"/>
    <w:rsid w:val="36D1226F"/>
    <w:rsid w:val="36D36865"/>
    <w:rsid w:val="36D50F33"/>
    <w:rsid w:val="36DEFAC2"/>
    <w:rsid w:val="36FF3308"/>
    <w:rsid w:val="37020C7C"/>
    <w:rsid w:val="370A4C51"/>
    <w:rsid w:val="370B1112"/>
    <w:rsid w:val="371A6F05"/>
    <w:rsid w:val="376D3351"/>
    <w:rsid w:val="377F8D14"/>
    <w:rsid w:val="37B54D1E"/>
    <w:rsid w:val="37E7DD19"/>
    <w:rsid w:val="37F6B7DA"/>
    <w:rsid w:val="37F9E3C7"/>
    <w:rsid w:val="37FF8B03"/>
    <w:rsid w:val="387F698E"/>
    <w:rsid w:val="389437F6"/>
    <w:rsid w:val="38AE0BD4"/>
    <w:rsid w:val="38D96882"/>
    <w:rsid w:val="38F61567"/>
    <w:rsid w:val="39321B1D"/>
    <w:rsid w:val="396B3576"/>
    <w:rsid w:val="39D40394"/>
    <w:rsid w:val="39EA31FA"/>
    <w:rsid w:val="39EF2896"/>
    <w:rsid w:val="39F9E926"/>
    <w:rsid w:val="3A474DD8"/>
    <w:rsid w:val="3A5B5F5F"/>
    <w:rsid w:val="3A800F7F"/>
    <w:rsid w:val="3AA51791"/>
    <w:rsid w:val="3ABFB377"/>
    <w:rsid w:val="3AEA7BFB"/>
    <w:rsid w:val="3AF74E42"/>
    <w:rsid w:val="3B504705"/>
    <w:rsid w:val="3B8F36BC"/>
    <w:rsid w:val="3BBE17C7"/>
    <w:rsid w:val="3BD808B6"/>
    <w:rsid w:val="3BEDD195"/>
    <w:rsid w:val="3BFA5AD8"/>
    <w:rsid w:val="3BFF58F8"/>
    <w:rsid w:val="3C3A2926"/>
    <w:rsid w:val="3C89119B"/>
    <w:rsid w:val="3CE959F5"/>
    <w:rsid w:val="3D9F0A04"/>
    <w:rsid w:val="3DACC8C9"/>
    <w:rsid w:val="3DBF0C3F"/>
    <w:rsid w:val="3DEDB949"/>
    <w:rsid w:val="3DF06D2B"/>
    <w:rsid w:val="3DF561B1"/>
    <w:rsid w:val="3DF7C425"/>
    <w:rsid w:val="3DFA0A0E"/>
    <w:rsid w:val="3DFC4A5F"/>
    <w:rsid w:val="3DFDAD75"/>
    <w:rsid w:val="3E96026F"/>
    <w:rsid w:val="3EB943A7"/>
    <w:rsid w:val="3EFF4884"/>
    <w:rsid w:val="3F766E29"/>
    <w:rsid w:val="3F7F3B9C"/>
    <w:rsid w:val="3F7F5F16"/>
    <w:rsid w:val="3FA8669A"/>
    <w:rsid w:val="3FAB08C9"/>
    <w:rsid w:val="3FAFFF99"/>
    <w:rsid w:val="3FCEE73D"/>
    <w:rsid w:val="3FEF88E0"/>
    <w:rsid w:val="3FEFE3D0"/>
    <w:rsid w:val="3FF7E666"/>
    <w:rsid w:val="3FFAB164"/>
    <w:rsid w:val="3FFE9DB5"/>
    <w:rsid w:val="3FFEA374"/>
    <w:rsid w:val="3FFFB43A"/>
    <w:rsid w:val="3FFFC64C"/>
    <w:rsid w:val="3FFFF4E6"/>
    <w:rsid w:val="40090760"/>
    <w:rsid w:val="4016769F"/>
    <w:rsid w:val="40801512"/>
    <w:rsid w:val="40C93353"/>
    <w:rsid w:val="410A0D05"/>
    <w:rsid w:val="41691A23"/>
    <w:rsid w:val="41821FC6"/>
    <w:rsid w:val="418625EC"/>
    <w:rsid w:val="42036748"/>
    <w:rsid w:val="422321EF"/>
    <w:rsid w:val="428672BB"/>
    <w:rsid w:val="42A1641C"/>
    <w:rsid w:val="42B46432"/>
    <w:rsid w:val="4305458A"/>
    <w:rsid w:val="435A47C0"/>
    <w:rsid w:val="43A51593"/>
    <w:rsid w:val="43F010D9"/>
    <w:rsid w:val="43F7EF15"/>
    <w:rsid w:val="4454639C"/>
    <w:rsid w:val="450F2CF8"/>
    <w:rsid w:val="45655CCC"/>
    <w:rsid w:val="459E4773"/>
    <w:rsid w:val="46846ABB"/>
    <w:rsid w:val="46847D6F"/>
    <w:rsid w:val="46CDB05C"/>
    <w:rsid w:val="47043556"/>
    <w:rsid w:val="47137638"/>
    <w:rsid w:val="4717518C"/>
    <w:rsid w:val="4725686A"/>
    <w:rsid w:val="47A33A8D"/>
    <w:rsid w:val="47AD09F2"/>
    <w:rsid w:val="47D45CD3"/>
    <w:rsid w:val="47EAEBCF"/>
    <w:rsid w:val="48C43435"/>
    <w:rsid w:val="48C95D24"/>
    <w:rsid w:val="48CE0B7D"/>
    <w:rsid w:val="491FF225"/>
    <w:rsid w:val="494D4BD1"/>
    <w:rsid w:val="4974D949"/>
    <w:rsid w:val="498A46ED"/>
    <w:rsid w:val="49A271B7"/>
    <w:rsid w:val="49C4574E"/>
    <w:rsid w:val="49C54BBC"/>
    <w:rsid w:val="4A8B2EFE"/>
    <w:rsid w:val="4AD64FA3"/>
    <w:rsid w:val="4B1C67E0"/>
    <w:rsid w:val="4B555330"/>
    <w:rsid w:val="4C6B509B"/>
    <w:rsid w:val="4CE83D3E"/>
    <w:rsid w:val="4CEF47B3"/>
    <w:rsid w:val="4D1423AE"/>
    <w:rsid w:val="4D7869D2"/>
    <w:rsid w:val="4DA82916"/>
    <w:rsid w:val="4DE715A3"/>
    <w:rsid w:val="4DEF128D"/>
    <w:rsid w:val="4DFDB984"/>
    <w:rsid w:val="4E86453C"/>
    <w:rsid w:val="4E883479"/>
    <w:rsid w:val="4EA773CC"/>
    <w:rsid w:val="4ED802E2"/>
    <w:rsid w:val="4F3F4B8C"/>
    <w:rsid w:val="4F4D3DE0"/>
    <w:rsid w:val="4F5B094E"/>
    <w:rsid w:val="4F6FB841"/>
    <w:rsid w:val="4F770BC5"/>
    <w:rsid w:val="4FA34C1A"/>
    <w:rsid w:val="4FBC199C"/>
    <w:rsid w:val="4FBD2674"/>
    <w:rsid w:val="4FDF9CC0"/>
    <w:rsid w:val="4FFD214C"/>
    <w:rsid w:val="506A057B"/>
    <w:rsid w:val="5098715C"/>
    <w:rsid w:val="50A1718B"/>
    <w:rsid w:val="50AB2E02"/>
    <w:rsid w:val="50C71C9C"/>
    <w:rsid w:val="50EA0E84"/>
    <w:rsid w:val="510C4FCC"/>
    <w:rsid w:val="512C5CA8"/>
    <w:rsid w:val="513FB9EE"/>
    <w:rsid w:val="51481E12"/>
    <w:rsid w:val="516C3542"/>
    <w:rsid w:val="517D154D"/>
    <w:rsid w:val="51BB4040"/>
    <w:rsid w:val="51BE1B43"/>
    <w:rsid w:val="51D20324"/>
    <w:rsid w:val="51EBFCC9"/>
    <w:rsid w:val="51F70397"/>
    <w:rsid w:val="520455EA"/>
    <w:rsid w:val="524F2107"/>
    <w:rsid w:val="52510CA2"/>
    <w:rsid w:val="527E55FC"/>
    <w:rsid w:val="529C49E1"/>
    <w:rsid w:val="52A52992"/>
    <w:rsid w:val="52B8533D"/>
    <w:rsid w:val="52DBCF08"/>
    <w:rsid w:val="52DEBCC2"/>
    <w:rsid w:val="52F4509B"/>
    <w:rsid w:val="5352765A"/>
    <w:rsid w:val="53CE06A2"/>
    <w:rsid w:val="53E44FDC"/>
    <w:rsid w:val="542C4801"/>
    <w:rsid w:val="54500C78"/>
    <w:rsid w:val="55397724"/>
    <w:rsid w:val="553B4481"/>
    <w:rsid w:val="553C1576"/>
    <w:rsid w:val="559C4D36"/>
    <w:rsid w:val="55A35E40"/>
    <w:rsid w:val="55D91A29"/>
    <w:rsid w:val="55FF0961"/>
    <w:rsid w:val="561F2DB3"/>
    <w:rsid w:val="564C215F"/>
    <w:rsid w:val="5667F115"/>
    <w:rsid w:val="56694002"/>
    <w:rsid w:val="5688B70F"/>
    <w:rsid w:val="56A2085A"/>
    <w:rsid w:val="56D44380"/>
    <w:rsid w:val="5777D4F5"/>
    <w:rsid w:val="57AEC9C1"/>
    <w:rsid w:val="57DB1723"/>
    <w:rsid w:val="57DB1AF5"/>
    <w:rsid w:val="57DE5644"/>
    <w:rsid w:val="58112163"/>
    <w:rsid w:val="585E2681"/>
    <w:rsid w:val="58A62129"/>
    <w:rsid w:val="58DF85DC"/>
    <w:rsid w:val="58F17608"/>
    <w:rsid w:val="593A6669"/>
    <w:rsid w:val="5957590B"/>
    <w:rsid w:val="59C96984"/>
    <w:rsid w:val="59DD8326"/>
    <w:rsid w:val="59FFCE87"/>
    <w:rsid w:val="5A197F63"/>
    <w:rsid w:val="5A1A168A"/>
    <w:rsid w:val="5A1B5CAF"/>
    <w:rsid w:val="5A387B41"/>
    <w:rsid w:val="5A55013A"/>
    <w:rsid w:val="5B2C18D3"/>
    <w:rsid w:val="5B466832"/>
    <w:rsid w:val="5B610FA7"/>
    <w:rsid w:val="5B6B9B4A"/>
    <w:rsid w:val="5B856BDA"/>
    <w:rsid w:val="5B912630"/>
    <w:rsid w:val="5BA17DEE"/>
    <w:rsid w:val="5BAC1D1C"/>
    <w:rsid w:val="5BBE26CC"/>
    <w:rsid w:val="5BBF4840"/>
    <w:rsid w:val="5BD242EB"/>
    <w:rsid w:val="5BD7B293"/>
    <w:rsid w:val="5BE700B5"/>
    <w:rsid w:val="5BFD3AE1"/>
    <w:rsid w:val="5C1F09D3"/>
    <w:rsid w:val="5C4F0FC1"/>
    <w:rsid w:val="5C6A6B46"/>
    <w:rsid w:val="5CB56588"/>
    <w:rsid w:val="5CF520BE"/>
    <w:rsid w:val="5CFF0F11"/>
    <w:rsid w:val="5D7E5FBB"/>
    <w:rsid w:val="5D7F883E"/>
    <w:rsid w:val="5DBF9C83"/>
    <w:rsid w:val="5DDD4D54"/>
    <w:rsid w:val="5DEF592A"/>
    <w:rsid w:val="5E57F53B"/>
    <w:rsid w:val="5E5E557E"/>
    <w:rsid w:val="5E6A369D"/>
    <w:rsid w:val="5EBF2C76"/>
    <w:rsid w:val="5ED227D5"/>
    <w:rsid w:val="5EF6D358"/>
    <w:rsid w:val="5EFFEB58"/>
    <w:rsid w:val="5F371B6B"/>
    <w:rsid w:val="5F404135"/>
    <w:rsid w:val="5F5D4680"/>
    <w:rsid w:val="5F7F6BC7"/>
    <w:rsid w:val="5F7F819F"/>
    <w:rsid w:val="5F7FAD1D"/>
    <w:rsid w:val="5F820EBC"/>
    <w:rsid w:val="5F969BCA"/>
    <w:rsid w:val="5FA3C1DC"/>
    <w:rsid w:val="5FAF5522"/>
    <w:rsid w:val="5FBBA360"/>
    <w:rsid w:val="5FC6BB1E"/>
    <w:rsid w:val="5FD728CB"/>
    <w:rsid w:val="5FEBD243"/>
    <w:rsid w:val="5FF3C2FC"/>
    <w:rsid w:val="5FF720F1"/>
    <w:rsid w:val="5FFA3FC3"/>
    <w:rsid w:val="5FFB22EE"/>
    <w:rsid w:val="5FFB74E3"/>
    <w:rsid w:val="5FFD7392"/>
    <w:rsid w:val="60883DD7"/>
    <w:rsid w:val="60EE4FF8"/>
    <w:rsid w:val="61106A43"/>
    <w:rsid w:val="613A6AE6"/>
    <w:rsid w:val="62222AD9"/>
    <w:rsid w:val="6278702C"/>
    <w:rsid w:val="62877273"/>
    <w:rsid w:val="63403BFC"/>
    <w:rsid w:val="6369C536"/>
    <w:rsid w:val="639F3FD0"/>
    <w:rsid w:val="63AD09A5"/>
    <w:rsid w:val="63EBB2E5"/>
    <w:rsid w:val="63EFB341"/>
    <w:rsid w:val="63F7B41D"/>
    <w:rsid w:val="63FB3E28"/>
    <w:rsid w:val="63FF743B"/>
    <w:rsid w:val="64183222"/>
    <w:rsid w:val="648B0DA3"/>
    <w:rsid w:val="657D4E2C"/>
    <w:rsid w:val="657DB0D8"/>
    <w:rsid w:val="65890A21"/>
    <w:rsid w:val="65D8269E"/>
    <w:rsid w:val="65F732E8"/>
    <w:rsid w:val="65F835D3"/>
    <w:rsid w:val="65FD8F3B"/>
    <w:rsid w:val="66016202"/>
    <w:rsid w:val="660A4420"/>
    <w:rsid w:val="6621551A"/>
    <w:rsid w:val="6648410A"/>
    <w:rsid w:val="66546D88"/>
    <w:rsid w:val="66CB3F5E"/>
    <w:rsid w:val="66DB5C5D"/>
    <w:rsid w:val="66DFDD1B"/>
    <w:rsid w:val="66F754D7"/>
    <w:rsid w:val="67011B27"/>
    <w:rsid w:val="674B71B0"/>
    <w:rsid w:val="676B66B3"/>
    <w:rsid w:val="67C9ED21"/>
    <w:rsid w:val="67DBE571"/>
    <w:rsid w:val="67FD3BD2"/>
    <w:rsid w:val="67FF5C0B"/>
    <w:rsid w:val="688A1664"/>
    <w:rsid w:val="68A452C2"/>
    <w:rsid w:val="697FF2AE"/>
    <w:rsid w:val="69AE3762"/>
    <w:rsid w:val="69E457DE"/>
    <w:rsid w:val="6A734A2B"/>
    <w:rsid w:val="6A7F46A2"/>
    <w:rsid w:val="6A8004B3"/>
    <w:rsid w:val="6B3B2320"/>
    <w:rsid w:val="6B5D50BB"/>
    <w:rsid w:val="6B8B5EF9"/>
    <w:rsid w:val="6B9EA518"/>
    <w:rsid w:val="6BAA4A2F"/>
    <w:rsid w:val="6BEF3643"/>
    <w:rsid w:val="6BEFB43E"/>
    <w:rsid w:val="6BF35B64"/>
    <w:rsid w:val="6C030AAB"/>
    <w:rsid w:val="6C0612FE"/>
    <w:rsid w:val="6C571C26"/>
    <w:rsid w:val="6C661DAF"/>
    <w:rsid w:val="6C693B96"/>
    <w:rsid w:val="6C8FC617"/>
    <w:rsid w:val="6CB56986"/>
    <w:rsid w:val="6CDDB647"/>
    <w:rsid w:val="6D2E7316"/>
    <w:rsid w:val="6D415115"/>
    <w:rsid w:val="6D5B8DA6"/>
    <w:rsid w:val="6D7D50CB"/>
    <w:rsid w:val="6D7E62E7"/>
    <w:rsid w:val="6DACC226"/>
    <w:rsid w:val="6DBF2AEF"/>
    <w:rsid w:val="6DC76C0C"/>
    <w:rsid w:val="6DD4721E"/>
    <w:rsid w:val="6DED8843"/>
    <w:rsid w:val="6DF344D5"/>
    <w:rsid w:val="6E204DA7"/>
    <w:rsid w:val="6E5ED2E9"/>
    <w:rsid w:val="6E97FC62"/>
    <w:rsid w:val="6EA94BCC"/>
    <w:rsid w:val="6EBD5BCC"/>
    <w:rsid w:val="6EBE7AF1"/>
    <w:rsid w:val="6EFC0924"/>
    <w:rsid w:val="6F242376"/>
    <w:rsid w:val="6F464AD7"/>
    <w:rsid w:val="6F4BBFF8"/>
    <w:rsid w:val="6F4D46CF"/>
    <w:rsid w:val="6F51677E"/>
    <w:rsid w:val="6F5F7903"/>
    <w:rsid w:val="6F6456C9"/>
    <w:rsid w:val="6F7E5452"/>
    <w:rsid w:val="6FAF1947"/>
    <w:rsid w:val="6FB74722"/>
    <w:rsid w:val="6FB998E5"/>
    <w:rsid w:val="6FBC3EB2"/>
    <w:rsid w:val="6FBDDC13"/>
    <w:rsid w:val="6FBEE090"/>
    <w:rsid w:val="6FCBD246"/>
    <w:rsid w:val="6FD52E94"/>
    <w:rsid w:val="6FDF1370"/>
    <w:rsid w:val="6FDF5CA5"/>
    <w:rsid w:val="6FEF8B7E"/>
    <w:rsid w:val="6FEF9D3D"/>
    <w:rsid w:val="6FF5CDB9"/>
    <w:rsid w:val="6FF5EEFF"/>
    <w:rsid w:val="6FF705A2"/>
    <w:rsid w:val="6FF76939"/>
    <w:rsid w:val="6FF883EA"/>
    <w:rsid w:val="6FFEBBF4"/>
    <w:rsid w:val="6FFED0F1"/>
    <w:rsid w:val="6FFF1CCE"/>
    <w:rsid w:val="6FFF3C82"/>
    <w:rsid w:val="70092AAC"/>
    <w:rsid w:val="703265F1"/>
    <w:rsid w:val="704F66C2"/>
    <w:rsid w:val="709B659C"/>
    <w:rsid w:val="70BE0C87"/>
    <w:rsid w:val="71970B30"/>
    <w:rsid w:val="71A525C4"/>
    <w:rsid w:val="71A6591B"/>
    <w:rsid w:val="71CC4EB6"/>
    <w:rsid w:val="720355E2"/>
    <w:rsid w:val="724A7711"/>
    <w:rsid w:val="72BD52AD"/>
    <w:rsid w:val="731A37C2"/>
    <w:rsid w:val="732A4367"/>
    <w:rsid w:val="732F76B4"/>
    <w:rsid w:val="737D59BA"/>
    <w:rsid w:val="737F32B1"/>
    <w:rsid w:val="737FA31B"/>
    <w:rsid w:val="7399F008"/>
    <w:rsid w:val="73A74C66"/>
    <w:rsid w:val="73EBDFAC"/>
    <w:rsid w:val="73F53D6D"/>
    <w:rsid w:val="74392B65"/>
    <w:rsid w:val="74415C5B"/>
    <w:rsid w:val="748B2353"/>
    <w:rsid w:val="74903A9C"/>
    <w:rsid w:val="74A164DC"/>
    <w:rsid w:val="74CA4D1A"/>
    <w:rsid w:val="74DA946A"/>
    <w:rsid w:val="74DB7AC1"/>
    <w:rsid w:val="74FE6157"/>
    <w:rsid w:val="751966F2"/>
    <w:rsid w:val="751E2328"/>
    <w:rsid w:val="759138C8"/>
    <w:rsid w:val="75DF0A9B"/>
    <w:rsid w:val="75EE0DC9"/>
    <w:rsid w:val="7622740B"/>
    <w:rsid w:val="763C093B"/>
    <w:rsid w:val="765C0547"/>
    <w:rsid w:val="76641582"/>
    <w:rsid w:val="76BF7719"/>
    <w:rsid w:val="76FA9FF3"/>
    <w:rsid w:val="76FBBB7C"/>
    <w:rsid w:val="76FDEC6E"/>
    <w:rsid w:val="770B136F"/>
    <w:rsid w:val="773BD505"/>
    <w:rsid w:val="775788BB"/>
    <w:rsid w:val="779579EF"/>
    <w:rsid w:val="77B71C12"/>
    <w:rsid w:val="77B73287"/>
    <w:rsid w:val="77B99C90"/>
    <w:rsid w:val="77BEC567"/>
    <w:rsid w:val="77C10716"/>
    <w:rsid w:val="77C37683"/>
    <w:rsid w:val="77D75911"/>
    <w:rsid w:val="77D773B0"/>
    <w:rsid w:val="77DCB41A"/>
    <w:rsid w:val="77E7843E"/>
    <w:rsid w:val="77E789D6"/>
    <w:rsid w:val="77E7B55E"/>
    <w:rsid w:val="77EF39E9"/>
    <w:rsid w:val="77FB5554"/>
    <w:rsid w:val="77FB93C8"/>
    <w:rsid w:val="77FD680E"/>
    <w:rsid w:val="78002A5D"/>
    <w:rsid w:val="788C1BA0"/>
    <w:rsid w:val="79323770"/>
    <w:rsid w:val="793D3CA6"/>
    <w:rsid w:val="793D51D2"/>
    <w:rsid w:val="794F552E"/>
    <w:rsid w:val="795078E0"/>
    <w:rsid w:val="797D7876"/>
    <w:rsid w:val="79827BCE"/>
    <w:rsid w:val="79E55C47"/>
    <w:rsid w:val="79EED5BA"/>
    <w:rsid w:val="79EF3000"/>
    <w:rsid w:val="79EF89D5"/>
    <w:rsid w:val="79EFBB20"/>
    <w:rsid w:val="79F79430"/>
    <w:rsid w:val="79F7AB9D"/>
    <w:rsid w:val="79FB3339"/>
    <w:rsid w:val="79FF515B"/>
    <w:rsid w:val="79FFE7F5"/>
    <w:rsid w:val="7A401DD3"/>
    <w:rsid w:val="7A50536C"/>
    <w:rsid w:val="7A6F71B9"/>
    <w:rsid w:val="7ADAE3B7"/>
    <w:rsid w:val="7B164184"/>
    <w:rsid w:val="7B1FB753"/>
    <w:rsid w:val="7B5F1876"/>
    <w:rsid w:val="7BB7218B"/>
    <w:rsid w:val="7BBC63D3"/>
    <w:rsid w:val="7BDCA3F5"/>
    <w:rsid w:val="7BDD19E6"/>
    <w:rsid w:val="7BF5DAF0"/>
    <w:rsid w:val="7BFB996C"/>
    <w:rsid w:val="7BFBE9F3"/>
    <w:rsid w:val="7BFD1EAF"/>
    <w:rsid w:val="7BFF0CA8"/>
    <w:rsid w:val="7BFF45B8"/>
    <w:rsid w:val="7BFFE38D"/>
    <w:rsid w:val="7C556EA6"/>
    <w:rsid w:val="7C7F1EFF"/>
    <w:rsid w:val="7C7F40F8"/>
    <w:rsid w:val="7CAA526F"/>
    <w:rsid w:val="7CDC8FBB"/>
    <w:rsid w:val="7CEF9BD2"/>
    <w:rsid w:val="7CFD2377"/>
    <w:rsid w:val="7D014866"/>
    <w:rsid w:val="7D061E91"/>
    <w:rsid w:val="7D0E5C83"/>
    <w:rsid w:val="7D0F90D1"/>
    <w:rsid w:val="7D1B3009"/>
    <w:rsid w:val="7D3E8E92"/>
    <w:rsid w:val="7D3F0D58"/>
    <w:rsid w:val="7D535E7D"/>
    <w:rsid w:val="7D5FCADC"/>
    <w:rsid w:val="7D796E6D"/>
    <w:rsid w:val="7D7B94A5"/>
    <w:rsid w:val="7D7F3C9B"/>
    <w:rsid w:val="7D7F60EB"/>
    <w:rsid w:val="7D92457F"/>
    <w:rsid w:val="7D97B3B4"/>
    <w:rsid w:val="7DCBC0A7"/>
    <w:rsid w:val="7DEFEE83"/>
    <w:rsid w:val="7DF1CBAA"/>
    <w:rsid w:val="7DFACFCD"/>
    <w:rsid w:val="7DFE49E1"/>
    <w:rsid w:val="7DFE7808"/>
    <w:rsid w:val="7DFF7B0F"/>
    <w:rsid w:val="7DFF9B5C"/>
    <w:rsid w:val="7E0C56B9"/>
    <w:rsid w:val="7E355A1B"/>
    <w:rsid w:val="7E7101D1"/>
    <w:rsid w:val="7E960FA9"/>
    <w:rsid w:val="7E9E1962"/>
    <w:rsid w:val="7E9F11B4"/>
    <w:rsid w:val="7E9FCE39"/>
    <w:rsid w:val="7EBEA3B7"/>
    <w:rsid w:val="7ED501A7"/>
    <w:rsid w:val="7EDE3771"/>
    <w:rsid w:val="7EDEC221"/>
    <w:rsid w:val="7EEB00B8"/>
    <w:rsid w:val="7EED5114"/>
    <w:rsid w:val="7EF1F33E"/>
    <w:rsid w:val="7EF76ACF"/>
    <w:rsid w:val="7EFBE8D2"/>
    <w:rsid w:val="7EFF0967"/>
    <w:rsid w:val="7F0FB7D2"/>
    <w:rsid w:val="7F2323BF"/>
    <w:rsid w:val="7F37EC1E"/>
    <w:rsid w:val="7F3F69CD"/>
    <w:rsid w:val="7F56FD3F"/>
    <w:rsid w:val="7F5F3359"/>
    <w:rsid w:val="7F6F5075"/>
    <w:rsid w:val="7F73F898"/>
    <w:rsid w:val="7F7DA7B4"/>
    <w:rsid w:val="7F7DCD9D"/>
    <w:rsid w:val="7F7F4B7F"/>
    <w:rsid w:val="7F7F564E"/>
    <w:rsid w:val="7F7F92EB"/>
    <w:rsid w:val="7F8B2328"/>
    <w:rsid w:val="7F970A6F"/>
    <w:rsid w:val="7F987C63"/>
    <w:rsid w:val="7F9FE364"/>
    <w:rsid w:val="7FB3F42F"/>
    <w:rsid w:val="7FB75751"/>
    <w:rsid w:val="7FBB9EF7"/>
    <w:rsid w:val="7FBF19F9"/>
    <w:rsid w:val="7FC1FFF3"/>
    <w:rsid w:val="7FC375D3"/>
    <w:rsid w:val="7FC69637"/>
    <w:rsid w:val="7FCF06AE"/>
    <w:rsid w:val="7FCF1F75"/>
    <w:rsid w:val="7FCFFB94"/>
    <w:rsid w:val="7FDC4674"/>
    <w:rsid w:val="7FDC8ECD"/>
    <w:rsid w:val="7FDD9E9C"/>
    <w:rsid w:val="7FDE718B"/>
    <w:rsid w:val="7FDF8620"/>
    <w:rsid w:val="7FDFCEE9"/>
    <w:rsid w:val="7FE57564"/>
    <w:rsid w:val="7FEDE10D"/>
    <w:rsid w:val="7FF2E4BE"/>
    <w:rsid w:val="7FF55AE3"/>
    <w:rsid w:val="7FF56B55"/>
    <w:rsid w:val="7FF607FD"/>
    <w:rsid w:val="7FF7BCA5"/>
    <w:rsid w:val="7FFAFC67"/>
    <w:rsid w:val="7FFB242F"/>
    <w:rsid w:val="7FFBCFB6"/>
    <w:rsid w:val="7FFCC215"/>
    <w:rsid w:val="7FFDB408"/>
    <w:rsid w:val="7FFE4EEB"/>
    <w:rsid w:val="7FFF1972"/>
    <w:rsid w:val="7FFF1A50"/>
    <w:rsid w:val="7FFF2A4A"/>
    <w:rsid w:val="7FFF5563"/>
    <w:rsid w:val="7FFF5750"/>
    <w:rsid w:val="7FFF7FC0"/>
    <w:rsid w:val="7FFFB58A"/>
    <w:rsid w:val="832F6717"/>
    <w:rsid w:val="87FBFF81"/>
    <w:rsid w:val="8DFD1071"/>
    <w:rsid w:val="8F38A938"/>
    <w:rsid w:val="8FBBAD9C"/>
    <w:rsid w:val="8FBF5543"/>
    <w:rsid w:val="91FB2791"/>
    <w:rsid w:val="95FB2B98"/>
    <w:rsid w:val="97571837"/>
    <w:rsid w:val="97D7502D"/>
    <w:rsid w:val="97DFB747"/>
    <w:rsid w:val="97EA8CA9"/>
    <w:rsid w:val="98FB2AD7"/>
    <w:rsid w:val="9A639BC2"/>
    <w:rsid w:val="9BDFE7C8"/>
    <w:rsid w:val="9DEFD109"/>
    <w:rsid w:val="9DEFF589"/>
    <w:rsid w:val="9F27D92C"/>
    <w:rsid w:val="9F7CD0CD"/>
    <w:rsid w:val="9FB6426F"/>
    <w:rsid w:val="9FDFF437"/>
    <w:rsid w:val="9FF3E516"/>
    <w:rsid w:val="9FF65602"/>
    <w:rsid w:val="9FF7481B"/>
    <w:rsid w:val="9FF7D786"/>
    <w:rsid w:val="9FFFA963"/>
    <w:rsid w:val="A6DE272B"/>
    <w:rsid w:val="A75BA79B"/>
    <w:rsid w:val="A7B5A7D4"/>
    <w:rsid w:val="A7F76F02"/>
    <w:rsid w:val="A936F6FD"/>
    <w:rsid w:val="AB1EE4BE"/>
    <w:rsid w:val="ABBFB23D"/>
    <w:rsid w:val="ABFD6DC9"/>
    <w:rsid w:val="AC7F2314"/>
    <w:rsid w:val="AD75D553"/>
    <w:rsid w:val="ADF6F567"/>
    <w:rsid w:val="AFC7BCD0"/>
    <w:rsid w:val="AFFF1F5C"/>
    <w:rsid w:val="B377F629"/>
    <w:rsid w:val="B3C796FB"/>
    <w:rsid w:val="B4DF16E3"/>
    <w:rsid w:val="B57B7174"/>
    <w:rsid w:val="B5FFFA50"/>
    <w:rsid w:val="B6E3D690"/>
    <w:rsid w:val="B6F8C826"/>
    <w:rsid w:val="B6FE29A7"/>
    <w:rsid w:val="B6FF3BE8"/>
    <w:rsid w:val="B7BDA5C1"/>
    <w:rsid w:val="B85A964C"/>
    <w:rsid w:val="B93977D9"/>
    <w:rsid w:val="B95F4538"/>
    <w:rsid w:val="BB2CA213"/>
    <w:rsid w:val="BB5FD2E8"/>
    <w:rsid w:val="BB7F84CF"/>
    <w:rsid w:val="BBF20DD6"/>
    <w:rsid w:val="BBF5B890"/>
    <w:rsid w:val="BEBB1A0D"/>
    <w:rsid w:val="BEFD932F"/>
    <w:rsid w:val="BF377061"/>
    <w:rsid w:val="BF3D957F"/>
    <w:rsid w:val="BF726236"/>
    <w:rsid w:val="BF7FE546"/>
    <w:rsid w:val="BF9EFB8E"/>
    <w:rsid w:val="BFAFD103"/>
    <w:rsid w:val="BFB3568E"/>
    <w:rsid w:val="BFB3680F"/>
    <w:rsid w:val="BFBF699F"/>
    <w:rsid w:val="BFCFC90A"/>
    <w:rsid w:val="BFD3C204"/>
    <w:rsid w:val="BFEF280C"/>
    <w:rsid w:val="BFF72B3C"/>
    <w:rsid w:val="BFFE6852"/>
    <w:rsid w:val="BFFEB051"/>
    <w:rsid w:val="BFFFB802"/>
    <w:rsid w:val="C3B4DA5A"/>
    <w:rsid w:val="C3BFA6D6"/>
    <w:rsid w:val="C4E6DCCC"/>
    <w:rsid w:val="C5A64FAA"/>
    <w:rsid w:val="CBFF70E0"/>
    <w:rsid w:val="CD3F2B50"/>
    <w:rsid w:val="CD66135A"/>
    <w:rsid w:val="CD7E4BFC"/>
    <w:rsid w:val="CDC7A9FA"/>
    <w:rsid w:val="CEBF63ED"/>
    <w:rsid w:val="CF4BC2E0"/>
    <w:rsid w:val="CFEEC85B"/>
    <w:rsid w:val="CFF50B82"/>
    <w:rsid w:val="CFFFAD89"/>
    <w:rsid w:val="D1ED6336"/>
    <w:rsid w:val="D3AB54DC"/>
    <w:rsid w:val="D3EE7FFB"/>
    <w:rsid w:val="D3FADA75"/>
    <w:rsid w:val="D3FBC012"/>
    <w:rsid w:val="D4FBAA3F"/>
    <w:rsid w:val="D633B046"/>
    <w:rsid w:val="D63E6395"/>
    <w:rsid w:val="D67F8A34"/>
    <w:rsid w:val="D6FF15EB"/>
    <w:rsid w:val="D78BEC38"/>
    <w:rsid w:val="D7DD811C"/>
    <w:rsid w:val="D8FFDCA5"/>
    <w:rsid w:val="D9DBE786"/>
    <w:rsid w:val="DA5F4667"/>
    <w:rsid w:val="DA7D9289"/>
    <w:rsid w:val="DAD6B5F9"/>
    <w:rsid w:val="DB49AF3B"/>
    <w:rsid w:val="DBD7BDAF"/>
    <w:rsid w:val="DBEA7031"/>
    <w:rsid w:val="DBF6C083"/>
    <w:rsid w:val="DBFED74C"/>
    <w:rsid w:val="DBFFA5A1"/>
    <w:rsid w:val="DBFFC938"/>
    <w:rsid w:val="DC7FEC59"/>
    <w:rsid w:val="DCEBF53E"/>
    <w:rsid w:val="DCF5764F"/>
    <w:rsid w:val="DD9BEAA0"/>
    <w:rsid w:val="DDBE8A3D"/>
    <w:rsid w:val="DDE623E0"/>
    <w:rsid w:val="DDFD85F4"/>
    <w:rsid w:val="DDFDC62D"/>
    <w:rsid w:val="DE572D56"/>
    <w:rsid w:val="DE7B2F9B"/>
    <w:rsid w:val="DEBCE4AD"/>
    <w:rsid w:val="DEBD49D3"/>
    <w:rsid w:val="DEBFDC71"/>
    <w:rsid w:val="DED78487"/>
    <w:rsid w:val="DEDC456D"/>
    <w:rsid w:val="DEF73654"/>
    <w:rsid w:val="DF3382DF"/>
    <w:rsid w:val="DF6E6F1D"/>
    <w:rsid w:val="DF6F0194"/>
    <w:rsid w:val="DF739914"/>
    <w:rsid w:val="DF7C1656"/>
    <w:rsid w:val="DF9BE002"/>
    <w:rsid w:val="DF9E5747"/>
    <w:rsid w:val="DFB55BF4"/>
    <w:rsid w:val="DFBBFE90"/>
    <w:rsid w:val="DFDFFE1D"/>
    <w:rsid w:val="DFE9C3BA"/>
    <w:rsid w:val="DFEBFF51"/>
    <w:rsid w:val="DFF96A86"/>
    <w:rsid w:val="DFFB8224"/>
    <w:rsid w:val="DFFE359E"/>
    <w:rsid w:val="DFFE4FFD"/>
    <w:rsid w:val="DFFE7E5B"/>
    <w:rsid w:val="DFFED008"/>
    <w:rsid w:val="DFFF7AEB"/>
    <w:rsid w:val="DFFFD0B4"/>
    <w:rsid w:val="E156BAF7"/>
    <w:rsid w:val="E1B79F3D"/>
    <w:rsid w:val="E2DF240E"/>
    <w:rsid w:val="E2FD3C10"/>
    <w:rsid w:val="E3E781B9"/>
    <w:rsid w:val="E45B3F2F"/>
    <w:rsid w:val="E6FFA34D"/>
    <w:rsid w:val="E72F004D"/>
    <w:rsid w:val="E7DE4064"/>
    <w:rsid w:val="E8F7D02F"/>
    <w:rsid w:val="E97E7352"/>
    <w:rsid w:val="E9D7058A"/>
    <w:rsid w:val="E9DA8F55"/>
    <w:rsid w:val="EADF05B0"/>
    <w:rsid w:val="EAE3E561"/>
    <w:rsid w:val="EB56ACD8"/>
    <w:rsid w:val="EB5EC5F0"/>
    <w:rsid w:val="EB6D889E"/>
    <w:rsid w:val="EB8F9CB9"/>
    <w:rsid w:val="EBDE12E2"/>
    <w:rsid w:val="EBED2943"/>
    <w:rsid w:val="EBFF032C"/>
    <w:rsid w:val="ECB47856"/>
    <w:rsid w:val="ECDBC6BB"/>
    <w:rsid w:val="ECFB1943"/>
    <w:rsid w:val="ECFDBE26"/>
    <w:rsid w:val="ED2F8086"/>
    <w:rsid w:val="ED9DDFD3"/>
    <w:rsid w:val="EDAE9D13"/>
    <w:rsid w:val="EDC73E2E"/>
    <w:rsid w:val="EDEEDDB0"/>
    <w:rsid w:val="EDF75BD5"/>
    <w:rsid w:val="EE5B8478"/>
    <w:rsid w:val="EE7BED79"/>
    <w:rsid w:val="EEABED75"/>
    <w:rsid w:val="EEB435AE"/>
    <w:rsid w:val="EEBDB9E2"/>
    <w:rsid w:val="EEE814A8"/>
    <w:rsid w:val="EEED11CC"/>
    <w:rsid w:val="EEFE272E"/>
    <w:rsid w:val="EEFFD195"/>
    <w:rsid w:val="EF2B1B70"/>
    <w:rsid w:val="EF3DB537"/>
    <w:rsid w:val="EF5B2761"/>
    <w:rsid w:val="EF7BC788"/>
    <w:rsid w:val="EF7D342D"/>
    <w:rsid w:val="EF7F31BA"/>
    <w:rsid w:val="EF7F83CB"/>
    <w:rsid w:val="EF93BE4F"/>
    <w:rsid w:val="EF99EF08"/>
    <w:rsid w:val="EF9F23D7"/>
    <w:rsid w:val="EFA7FC8B"/>
    <w:rsid w:val="EFBF4FDD"/>
    <w:rsid w:val="EFCF7DE4"/>
    <w:rsid w:val="EFE3EABA"/>
    <w:rsid w:val="EFE78A5F"/>
    <w:rsid w:val="EFF76AA9"/>
    <w:rsid w:val="EFF7CC62"/>
    <w:rsid w:val="EFFB0C38"/>
    <w:rsid w:val="EFFE959E"/>
    <w:rsid w:val="EFFFE832"/>
    <w:rsid w:val="F1BDD635"/>
    <w:rsid w:val="F1BFB68E"/>
    <w:rsid w:val="F1DD537C"/>
    <w:rsid w:val="F1FFC394"/>
    <w:rsid w:val="F2EB2426"/>
    <w:rsid w:val="F2F5033A"/>
    <w:rsid w:val="F35B79CE"/>
    <w:rsid w:val="F37BAA4E"/>
    <w:rsid w:val="F3BFCB75"/>
    <w:rsid w:val="F3DDCA62"/>
    <w:rsid w:val="F3EFD818"/>
    <w:rsid w:val="F47B8A2B"/>
    <w:rsid w:val="F4FB94C3"/>
    <w:rsid w:val="F4FE0FA3"/>
    <w:rsid w:val="F4FFAE25"/>
    <w:rsid w:val="F50EC2E8"/>
    <w:rsid w:val="F55E307B"/>
    <w:rsid w:val="F56FDF51"/>
    <w:rsid w:val="F5836DB5"/>
    <w:rsid w:val="F5D79914"/>
    <w:rsid w:val="F5F62CCE"/>
    <w:rsid w:val="F5FE39FB"/>
    <w:rsid w:val="F67F34BD"/>
    <w:rsid w:val="F6ADD3CB"/>
    <w:rsid w:val="F6B69F17"/>
    <w:rsid w:val="F6BD0D44"/>
    <w:rsid w:val="F6EAB20A"/>
    <w:rsid w:val="F6EFA8AD"/>
    <w:rsid w:val="F74EE03F"/>
    <w:rsid w:val="F77D0087"/>
    <w:rsid w:val="F77D914B"/>
    <w:rsid w:val="F77F1D61"/>
    <w:rsid w:val="F7975F64"/>
    <w:rsid w:val="F7BB0428"/>
    <w:rsid w:val="F7BF32DD"/>
    <w:rsid w:val="F7C164FE"/>
    <w:rsid w:val="F7DEDD70"/>
    <w:rsid w:val="F7DFBFF3"/>
    <w:rsid w:val="F7E79539"/>
    <w:rsid w:val="F7EFDBBC"/>
    <w:rsid w:val="F7FDE6F7"/>
    <w:rsid w:val="F7FED3A9"/>
    <w:rsid w:val="F7FF45D0"/>
    <w:rsid w:val="F7FFD473"/>
    <w:rsid w:val="F8C9DB26"/>
    <w:rsid w:val="F8ED8647"/>
    <w:rsid w:val="F8F34495"/>
    <w:rsid w:val="F9593BFA"/>
    <w:rsid w:val="F97E8EAE"/>
    <w:rsid w:val="F97FCE10"/>
    <w:rsid w:val="F99B8774"/>
    <w:rsid w:val="F9DE724E"/>
    <w:rsid w:val="F9E65582"/>
    <w:rsid w:val="F9FD4EB6"/>
    <w:rsid w:val="F9FF1669"/>
    <w:rsid w:val="FA3715F6"/>
    <w:rsid w:val="FADB1DEA"/>
    <w:rsid w:val="FB36E1A6"/>
    <w:rsid w:val="FB3B9B02"/>
    <w:rsid w:val="FB3BE134"/>
    <w:rsid w:val="FB5BF5E3"/>
    <w:rsid w:val="FB6AF741"/>
    <w:rsid w:val="FB9ECE57"/>
    <w:rsid w:val="FBAD20BD"/>
    <w:rsid w:val="FBAD6C20"/>
    <w:rsid w:val="FBCFB8BD"/>
    <w:rsid w:val="FBD97756"/>
    <w:rsid w:val="FBE651CC"/>
    <w:rsid w:val="FBEDEDC0"/>
    <w:rsid w:val="FBEE06C4"/>
    <w:rsid w:val="FBEEF36F"/>
    <w:rsid w:val="FBF551BD"/>
    <w:rsid w:val="FBF8757C"/>
    <w:rsid w:val="FBFB38F1"/>
    <w:rsid w:val="FBFBE0E9"/>
    <w:rsid w:val="FBFC8A60"/>
    <w:rsid w:val="FBFD947F"/>
    <w:rsid w:val="FBFE6F8D"/>
    <w:rsid w:val="FBFF121D"/>
    <w:rsid w:val="FBFF39AF"/>
    <w:rsid w:val="FBFFF02B"/>
    <w:rsid w:val="FC6BB769"/>
    <w:rsid w:val="FCDC2F4F"/>
    <w:rsid w:val="FCFF423D"/>
    <w:rsid w:val="FCFF4275"/>
    <w:rsid w:val="FD330876"/>
    <w:rsid w:val="FD5BDA12"/>
    <w:rsid w:val="FD6E4835"/>
    <w:rsid w:val="FD7BD7B1"/>
    <w:rsid w:val="FD7FEEEA"/>
    <w:rsid w:val="FD7FF0A1"/>
    <w:rsid w:val="FD8DA95B"/>
    <w:rsid w:val="FD9F1453"/>
    <w:rsid w:val="FD9FFBC4"/>
    <w:rsid w:val="FDADA9D2"/>
    <w:rsid w:val="FDB7023F"/>
    <w:rsid w:val="FDBBCB95"/>
    <w:rsid w:val="FDBEB1F9"/>
    <w:rsid w:val="FDBF3189"/>
    <w:rsid w:val="FDD4B710"/>
    <w:rsid w:val="FDD656B6"/>
    <w:rsid w:val="FDDBF20B"/>
    <w:rsid w:val="FDDEB272"/>
    <w:rsid w:val="FDED38A0"/>
    <w:rsid w:val="FDF78807"/>
    <w:rsid w:val="FDF796F8"/>
    <w:rsid w:val="FDFD7A82"/>
    <w:rsid w:val="FDFF4E62"/>
    <w:rsid w:val="FDFFB577"/>
    <w:rsid w:val="FE3F6842"/>
    <w:rsid w:val="FE6DA216"/>
    <w:rsid w:val="FE7485FA"/>
    <w:rsid w:val="FE8DFB08"/>
    <w:rsid w:val="FEAB2F47"/>
    <w:rsid w:val="FEAF2287"/>
    <w:rsid w:val="FEBC2FF4"/>
    <w:rsid w:val="FEBF67A1"/>
    <w:rsid w:val="FECE0F60"/>
    <w:rsid w:val="FECF5ADB"/>
    <w:rsid w:val="FED3E8E7"/>
    <w:rsid w:val="FEEA50FE"/>
    <w:rsid w:val="FEEEC2E8"/>
    <w:rsid w:val="FEFB7B88"/>
    <w:rsid w:val="FEFF47FD"/>
    <w:rsid w:val="FEFF52D4"/>
    <w:rsid w:val="FF0FC8E7"/>
    <w:rsid w:val="FF376F0A"/>
    <w:rsid w:val="FF37E376"/>
    <w:rsid w:val="FF3DD749"/>
    <w:rsid w:val="FF4E918F"/>
    <w:rsid w:val="FF57A805"/>
    <w:rsid w:val="FF5E590B"/>
    <w:rsid w:val="FF5F966A"/>
    <w:rsid w:val="FF5FAEB9"/>
    <w:rsid w:val="FF61D148"/>
    <w:rsid w:val="FF67166B"/>
    <w:rsid w:val="FF6D79B1"/>
    <w:rsid w:val="FF709853"/>
    <w:rsid w:val="FF7508E8"/>
    <w:rsid w:val="FF7B136D"/>
    <w:rsid w:val="FF7D47A9"/>
    <w:rsid w:val="FF7D802C"/>
    <w:rsid w:val="FF7F608E"/>
    <w:rsid w:val="FF7F63DF"/>
    <w:rsid w:val="FF7F8F99"/>
    <w:rsid w:val="FF94C8E7"/>
    <w:rsid w:val="FFABC628"/>
    <w:rsid w:val="FFB4B7E5"/>
    <w:rsid w:val="FFBBF2B4"/>
    <w:rsid w:val="FFBF75FB"/>
    <w:rsid w:val="FFBFF53D"/>
    <w:rsid w:val="FFC535DA"/>
    <w:rsid w:val="FFCB36B7"/>
    <w:rsid w:val="FFCE8FA0"/>
    <w:rsid w:val="FFCF21CB"/>
    <w:rsid w:val="FFCF882A"/>
    <w:rsid w:val="FFD65DA5"/>
    <w:rsid w:val="FFDB65FE"/>
    <w:rsid w:val="FFDDE478"/>
    <w:rsid w:val="FFDF2E0E"/>
    <w:rsid w:val="FFE287C6"/>
    <w:rsid w:val="FFE7B5BB"/>
    <w:rsid w:val="FFECCFF2"/>
    <w:rsid w:val="FFEEF5C1"/>
    <w:rsid w:val="FFF5A61A"/>
    <w:rsid w:val="FFF784D6"/>
    <w:rsid w:val="FFF7F68B"/>
    <w:rsid w:val="FFF8C56F"/>
    <w:rsid w:val="FFFA8AB1"/>
    <w:rsid w:val="FFFCE39C"/>
    <w:rsid w:val="FFFDF2EE"/>
    <w:rsid w:val="FFFE3CFF"/>
    <w:rsid w:val="FFFE82F5"/>
    <w:rsid w:val="FFFF1C8B"/>
    <w:rsid w:val="FFFF216A"/>
    <w:rsid w:val="FFFFB332"/>
    <w:rsid w:val="FFFFE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2</TotalTime>
  <ScaleCrop>false</ScaleCrop>
  <LinksUpToDate>false</LinksUpToDate>
  <CharactersWithSpaces>9008</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2020-07-13T02:32:00Z</dcterms:created>
  <dc:creator>李航 null</dc:creator>
  <cp:lastModifiedBy>皮卡熊</cp:lastModifiedBy>
  <cp:lastPrinted>2024-12-29T15:40:00Z</cp:lastPrinted>
  <dcterms:modified xsi:type="dcterms:W3CDTF">2025-08-28T16:41:45Z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CF304913EAC8ED96C26E7267B5F62417</vt:lpwstr>
  </property>
</Properties>
</file>