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65742B">
      <w:pPr>
        <w:spacing w:after="120" w:afterLines="50" w:line="600" w:lineRule="exact"/>
        <w:jc w:val="both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1</w:t>
      </w:r>
    </w:p>
    <w:p w14:paraId="65410AED">
      <w:pPr>
        <w:spacing w:after="120" w:afterLines="50" w:line="600" w:lineRule="exact"/>
        <w:jc w:val="center"/>
        <w:rPr>
          <w:rFonts w:hint="eastAsia" w:ascii="方正小标宋简体" w:hAnsi="方正小标宋简体" w:eastAsia="方正小标宋简体" w:cs="方正小标宋简体"/>
          <w:sz w:val="2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  <w:t>年度部门整体支出绩效评价基础数据表</w:t>
      </w:r>
    </w:p>
    <w:tbl>
      <w:tblPr>
        <w:tblStyle w:val="9"/>
        <w:tblW w:w="967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54"/>
        <w:gridCol w:w="1189"/>
        <w:gridCol w:w="849"/>
        <w:gridCol w:w="1129"/>
        <w:gridCol w:w="1111"/>
        <w:gridCol w:w="1081"/>
        <w:gridCol w:w="960"/>
      </w:tblGrid>
      <w:tr w14:paraId="631FD6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978568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财政供养人员情况（人）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D32B71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编制数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CA1060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年实际在职人数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981F19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控制率</w:t>
            </w:r>
          </w:p>
        </w:tc>
      </w:tr>
      <w:tr w14:paraId="0A3752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2F3195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2140D9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95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FC68D5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86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3465B0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90.53%</w:t>
            </w:r>
          </w:p>
        </w:tc>
      </w:tr>
      <w:tr w14:paraId="4CBE8E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16AF4C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经费控制情况（万元）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E32F92B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年决算数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AC800FE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年预算数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C877DC0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年决算数</w:t>
            </w:r>
          </w:p>
        </w:tc>
      </w:tr>
      <w:tr w14:paraId="63052A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479DE2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三公经费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61EAA62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3.39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9E3837A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-SA"/>
              </w:rPr>
              <w:t>9.35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52942DE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8.64</w:t>
            </w:r>
          </w:p>
        </w:tc>
      </w:tr>
      <w:tr w14:paraId="3F5F8F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D5CD87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1、公务用车购置和维护经费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620D521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2.86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A50EAA5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-SA"/>
              </w:rPr>
              <w:t>6.00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E8844FF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7.52</w:t>
            </w:r>
          </w:p>
        </w:tc>
      </w:tr>
      <w:tr w14:paraId="049414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CA280C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   其中：公车购置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1867F96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9B577E0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49427A5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</w:tr>
      <w:tr w14:paraId="296067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B32235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         公车运行维护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FDB7896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2.86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5869CC9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-SA"/>
              </w:rPr>
              <w:t>6.00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6D61EC0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7.52</w:t>
            </w:r>
          </w:p>
        </w:tc>
      </w:tr>
      <w:tr w14:paraId="5411B3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EFA510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2、出国经费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677CB96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2F2FC21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67924DB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</w:tr>
      <w:tr w14:paraId="03D751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E504C7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3、公务接待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16FC8B3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0.53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1BC9C91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-SA"/>
              </w:rPr>
              <w:t>3.35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E1F466D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1.12</w:t>
            </w:r>
          </w:p>
        </w:tc>
      </w:tr>
      <w:tr w14:paraId="17A7AD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C0F22C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项目支出：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5CC0A26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380.38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02DC365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-SA"/>
              </w:rPr>
              <w:t>246.00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D0960AE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453.83</w:t>
            </w:r>
          </w:p>
        </w:tc>
      </w:tr>
      <w:tr w14:paraId="003E7B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E31786">
            <w:pPr>
              <w:widowControl/>
              <w:spacing w:line="360" w:lineRule="exact"/>
              <w:jc w:val="left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1、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业务工作经费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F66953F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235.00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E716EF5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-SA"/>
              </w:rPr>
              <w:t>246.00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1CB7D91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453.83</w:t>
            </w:r>
          </w:p>
        </w:tc>
      </w:tr>
      <w:tr w14:paraId="708640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B03B66">
            <w:pPr>
              <w:widowControl/>
              <w:spacing w:line="360" w:lineRule="exact"/>
              <w:jc w:val="left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2、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运行维护经费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F15CBC4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0.00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9BC884D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7D766C7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</w:tr>
      <w:tr w14:paraId="3DCE94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DE032E">
            <w:pPr>
              <w:widowControl/>
              <w:spacing w:line="360" w:lineRule="exact"/>
              <w:jc w:val="left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3、市级专项资金（一个专项一行）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3802751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145.38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84A6ED0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0FEFCB4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</w:p>
        </w:tc>
      </w:tr>
      <w:tr w14:paraId="5E414B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085CE5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公用经费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08F14E0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689.78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2C3C2A7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-SA"/>
              </w:rPr>
              <w:t>241.66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88938B1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-SA"/>
              </w:rPr>
              <w:t>369.21</w:t>
            </w:r>
          </w:p>
        </w:tc>
      </w:tr>
      <w:tr w14:paraId="48A69A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76F95C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 xml:space="preserve">    其中：办公经费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326A362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331.01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03C3B39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-SA"/>
              </w:rPr>
              <w:t>185.33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88FB17C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-SA"/>
              </w:rPr>
              <w:t>364.67</w:t>
            </w:r>
          </w:p>
        </w:tc>
      </w:tr>
      <w:tr w14:paraId="7FE752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10A902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 xml:space="preserve">          水费、电费、差旅费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04D02FF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106.85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9439002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-SA"/>
              </w:rPr>
              <w:t>32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B529867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-SA"/>
              </w:rPr>
              <w:t>289.63</w:t>
            </w:r>
          </w:p>
        </w:tc>
      </w:tr>
      <w:tr w14:paraId="1393DA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9F6126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 xml:space="preserve">          会议费、培训费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9E7DF0F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191.01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891004C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-SA"/>
              </w:rPr>
              <w:t>10.95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80B2026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-SA"/>
              </w:rPr>
              <w:t>75.7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-SA"/>
              </w:rPr>
              <w:t>7</w:t>
            </w:r>
          </w:p>
        </w:tc>
      </w:tr>
      <w:tr w14:paraId="08414D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65B392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政府采购金额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A238651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99.80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C8FAC8E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98.6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CA44E0C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5.47</w:t>
            </w:r>
          </w:p>
        </w:tc>
      </w:tr>
      <w:tr w14:paraId="76085B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23C84D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 xml:space="preserve">部门基本支出预算调整 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D0ABCEF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——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C2B6927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427.64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E79DF62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　</w:t>
            </w:r>
          </w:p>
        </w:tc>
      </w:tr>
      <w:tr w14:paraId="473EF3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38C8BF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楼堂馆所控制情况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（202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年完工项目）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CA42FF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批复规模</w:t>
            </w: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（㎡）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BF9669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实际规模（㎡）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8AE239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规模控制率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433312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预算投资（万元）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C74937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实际投资（万元）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DAE8EA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投资概算控制率</w:t>
            </w:r>
          </w:p>
        </w:tc>
      </w:tr>
      <w:tr w14:paraId="5B265B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762E3E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86D16F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35E406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A9316E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8702E2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F8963B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381EEB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 w14:paraId="72E0F5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C30726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厉行节约保障措施</w:t>
            </w:r>
          </w:p>
        </w:tc>
        <w:tc>
          <w:tcPr>
            <w:tcW w:w="631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0B17A4F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eastAsia="zh-CN"/>
              </w:rPr>
              <w:t>建立健全工作机制，严格控制预算支出，减少不必要的开支，提高资金使用效率。</w:t>
            </w:r>
          </w:p>
        </w:tc>
      </w:tr>
    </w:tbl>
    <w:p w14:paraId="6264F3A0">
      <w:pPr>
        <w:widowControl/>
        <w:spacing w:afterLines="0" w:line="400" w:lineRule="exact"/>
        <w:jc w:val="left"/>
        <w:rPr>
          <w:rFonts w:hint="default" w:ascii="Times New Roman" w:hAnsi="Times New Roman" w:eastAsia="仿宋_GB2312" w:cs="Times New Roman"/>
          <w:sz w:val="22"/>
          <w:highlight w:val="none"/>
        </w:rPr>
      </w:pPr>
      <w:r>
        <w:rPr>
          <w:rFonts w:hint="default" w:ascii="Times New Roman" w:hAnsi="Times New Roman" w:eastAsia="仿宋_GB2312" w:cs="Times New Roman"/>
          <w:sz w:val="22"/>
          <w:highlight w:val="none"/>
        </w:rPr>
        <w:t>说明：“项目支出”需要填报基本支出以外的所有项目支出情况，“公用经费”填报基本支出中的一般商品和服务支出。</w:t>
      </w:r>
    </w:p>
    <w:p w14:paraId="1C77273C">
      <w:pPr>
        <w:widowControl/>
        <w:spacing w:afterLines="0" w:line="400" w:lineRule="exact"/>
        <w:jc w:val="left"/>
        <w:rPr>
          <w:rFonts w:hint="default" w:ascii="Times New Roman" w:hAnsi="Times New Roman" w:eastAsia="仿宋_GB2312" w:cs="Times New Roman"/>
          <w:sz w:val="22"/>
          <w:highlight w:val="none"/>
        </w:rPr>
      </w:pPr>
    </w:p>
    <w:p w14:paraId="0930011E">
      <w:pPr>
        <w:widowControl/>
        <w:spacing w:after="0" w:afterLines="0" w:line="400" w:lineRule="exact"/>
        <w:jc w:val="left"/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22"/>
          <w:highlight w:val="none"/>
        </w:rPr>
        <w:t>填表人：        填报日期：          联系电话：            单位负责人签字：</w:t>
      </w:r>
      <w:r>
        <w:rPr>
          <w:rFonts w:hint="default" w:ascii="Times New Roman" w:hAnsi="Times New Roman" w:eastAsia="仿宋_GB2312" w:cs="Times New Roman"/>
          <w:sz w:val="22"/>
          <w:highlight w:val="none"/>
        </w:rPr>
        <w:br w:type="page"/>
      </w:r>
      <w:r>
        <w:rPr>
          <w:rFonts w:hint="eastAsia" w:ascii="黑体" w:hAnsi="黑体" w:eastAsia="黑体" w:cs="黑体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2</w:t>
      </w:r>
    </w:p>
    <w:p w14:paraId="2F3CA5E0">
      <w:pPr>
        <w:widowControl/>
        <w:spacing w:after="120" w:afterLines="50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  <w:t>年度部门整体支出绩效自评表</w:t>
      </w:r>
    </w:p>
    <w:tbl>
      <w:tblPr>
        <w:tblStyle w:val="9"/>
        <w:tblW w:w="100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5"/>
        <w:gridCol w:w="1075"/>
        <w:gridCol w:w="1028"/>
        <w:gridCol w:w="1265"/>
        <w:gridCol w:w="1306"/>
        <w:gridCol w:w="1264"/>
        <w:gridCol w:w="714"/>
        <w:gridCol w:w="916"/>
        <w:gridCol w:w="1436"/>
      </w:tblGrid>
      <w:tr w14:paraId="11B94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5" w:type="dxa"/>
            <w:noWrap w:val="0"/>
            <w:vAlign w:val="center"/>
          </w:tcPr>
          <w:p w14:paraId="0F1DB864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市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级预算部门名称</w:t>
            </w:r>
          </w:p>
        </w:tc>
        <w:tc>
          <w:tcPr>
            <w:tcW w:w="9004" w:type="dxa"/>
            <w:gridSpan w:val="8"/>
            <w:noWrap w:val="0"/>
            <w:vAlign w:val="center"/>
          </w:tcPr>
          <w:p w14:paraId="55A6154C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中共岳阳市委党校</w:t>
            </w:r>
          </w:p>
        </w:tc>
      </w:tr>
      <w:tr w14:paraId="051B99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5" w:type="dxa"/>
            <w:vMerge w:val="restart"/>
            <w:noWrap w:val="0"/>
            <w:vAlign w:val="center"/>
          </w:tcPr>
          <w:p w14:paraId="0EB6ADF4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年度预</w:t>
            </w:r>
          </w:p>
          <w:p w14:paraId="7F93E6C4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算申请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（万元）</w:t>
            </w:r>
          </w:p>
        </w:tc>
        <w:tc>
          <w:tcPr>
            <w:tcW w:w="2103" w:type="dxa"/>
            <w:gridSpan w:val="2"/>
            <w:noWrap w:val="0"/>
            <w:vAlign w:val="center"/>
          </w:tcPr>
          <w:p w14:paraId="4655EEE7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1265" w:type="dxa"/>
            <w:noWrap w:val="0"/>
            <w:vAlign w:val="center"/>
          </w:tcPr>
          <w:p w14:paraId="3842F469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年初预算数</w:t>
            </w:r>
          </w:p>
        </w:tc>
        <w:tc>
          <w:tcPr>
            <w:tcW w:w="1306" w:type="dxa"/>
            <w:noWrap w:val="0"/>
            <w:vAlign w:val="center"/>
          </w:tcPr>
          <w:p w14:paraId="234A41FA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全年预算数</w:t>
            </w:r>
          </w:p>
        </w:tc>
        <w:tc>
          <w:tcPr>
            <w:tcW w:w="1264" w:type="dxa"/>
            <w:noWrap w:val="0"/>
            <w:vAlign w:val="center"/>
          </w:tcPr>
          <w:p w14:paraId="57171227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全年执行数</w:t>
            </w:r>
          </w:p>
        </w:tc>
        <w:tc>
          <w:tcPr>
            <w:tcW w:w="714" w:type="dxa"/>
            <w:noWrap w:val="0"/>
            <w:vAlign w:val="center"/>
          </w:tcPr>
          <w:p w14:paraId="65A88914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916" w:type="dxa"/>
            <w:noWrap w:val="0"/>
            <w:vAlign w:val="center"/>
          </w:tcPr>
          <w:p w14:paraId="668EBA1C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执行率</w:t>
            </w:r>
          </w:p>
        </w:tc>
        <w:tc>
          <w:tcPr>
            <w:tcW w:w="1436" w:type="dxa"/>
            <w:noWrap w:val="0"/>
            <w:vAlign w:val="center"/>
          </w:tcPr>
          <w:p w14:paraId="73D46A6A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得分</w:t>
            </w:r>
          </w:p>
        </w:tc>
      </w:tr>
      <w:tr w14:paraId="5CF30F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5" w:type="dxa"/>
            <w:vMerge w:val="continue"/>
            <w:noWrap w:val="0"/>
            <w:vAlign w:val="center"/>
          </w:tcPr>
          <w:p w14:paraId="598C96B2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03" w:type="dxa"/>
            <w:gridSpan w:val="2"/>
            <w:noWrap w:val="0"/>
            <w:vAlign w:val="center"/>
          </w:tcPr>
          <w:p w14:paraId="6F6554A6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年度资金总额</w:t>
            </w:r>
          </w:p>
        </w:tc>
        <w:tc>
          <w:tcPr>
            <w:tcW w:w="1265" w:type="dxa"/>
            <w:noWrap w:val="0"/>
            <w:vAlign w:val="center"/>
          </w:tcPr>
          <w:p w14:paraId="149CB6D0"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2048.19</w:t>
            </w:r>
          </w:p>
        </w:tc>
        <w:tc>
          <w:tcPr>
            <w:tcW w:w="1306" w:type="dxa"/>
            <w:noWrap w:val="0"/>
            <w:vAlign w:val="center"/>
          </w:tcPr>
          <w:p w14:paraId="24F0CB25"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3225.67</w:t>
            </w:r>
          </w:p>
        </w:tc>
        <w:tc>
          <w:tcPr>
            <w:tcW w:w="1264" w:type="dxa"/>
            <w:noWrap w:val="0"/>
            <w:vAlign w:val="center"/>
          </w:tcPr>
          <w:p w14:paraId="49B67386"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3032.41</w:t>
            </w:r>
          </w:p>
        </w:tc>
        <w:tc>
          <w:tcPr>
            <w:tcW w:w="714" w:type="dxa"/>
            <w:noWrap w:val="0"/>
            <w:vAlign w:val="center"/>
          </w:tcPr>
          <w:p w14:paraId="043BA56D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10</w:t>
            </w:r>
          </w:p>
        </w:tc>
        <w:tc>
          <w:tcPr>
            <w:tcW w:w="916" w:type="dxa"/>
            <w:noWrap w:val="0"/>
            <w:vAlign w:val="center"/>
          </w:tcPr>
          <w:p w14:paraId="22023F85"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94.01%</w:t>
            </w:r>
          </w:p>
        </w:tc>
        <w:tc>
          <w:tcPr>
            <w:tcW w:w="1436" w:type="dxa"/>
            <w:noWrap w:val="0"/>
            <w:vAlign w:val="center"/>
          </w:tcPr>
          <w:p w14:paraId="4B8AE769"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9.4</w:t>
            </w:r>
          </w:p>
        </w:tc>
      </w:tr>
      <w:tr w14:paraId="3798C6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5" w:type="dxa"/>
            <w:vMerge w:val="continue"/>
            <w:noWrap w:val="0"/>
            <w:vAlign w:val="center"/>
          </w:tcPr>
          <w:p w14:paraId="50C7BF4C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674" w:type="dxa"/>
            <w:gridSpan w:val="4"/>
            <w:noWrap w:val="0"/>
            <w:vAlign w:val="center"/>
          </w:tcPr>
          <w:p w14:paraId="4096CE5E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按收入性质分：</w:t>
            </w:r>
          </w:p>
        </w:tc>
        <w:tc>
          <w:tcPr>
            <w:tcW w:w="4330" w:type="dxa"/>
            <w:gridSpan w:val="4"/>
            <w:noWrap w:val="0"/>
            <w:vAlign w:val="center"/>
          </w:tcPr>
          <w:p w14:paraId="6934F7C5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按支出性质分：</w:t>
            </w:r>
          </w:p>
        </w:tc>
      </w:tr>
      <w:tr w14:paraId="16C93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5" w:type="dxa"/>
            <w:vMerge w:val="continue"/>
            <w:noWrap w:val="0"/>
            <w:vAlign w:val="center"/>
          </w:tcPr>
          <w:p w14:paraId="6908A7E5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674" w:type="dxa"/>
            <w:gridSpan w:val="4"/>
            <w:noWrap w:val="0"/>
            <w:vAlign w:val="center"/>
          </w:tcPr>
          <w:p w14:paraId="41078BE9"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 xml:space="preserve">  其中：  一般公共预算：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2632.10</w:t>
            </w:r>
          </w:p>
        </w:tc>
        <w:tc>
          <w:tcPr>
            <w:tcW w:w="4330" w:type="dxa"/>
            <w:gridSpan w:val="4"/>
            <w:noWrap w:val="0"/>
            <w:vAlign w:val="center"/>
          </w:tcPr>
          <w:p w14:paraId="278BF8CD"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其中：基本支出：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2378.45</w:t>
            </w:r>
          </w:p>
        </w:tc>
      </w:tr>
      <w:tr w14:paraId="704E0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5" w:type="dxa"/>
            <w:vMerge w:val="continue"/>
            <w:noWrap w:val="0"/>
            <w:vAlign w:val="center"/>
          </w:tcPr>
          <w:p w14:paraId="2F2031C8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674" w:type="dxa"/>
            <w:gridSpan w:val="4"/>
            <w:noWrap w:val="0"/>
            <w:vAlign w:val="center"/>
          </w:tcPr>
          <w:p w14:paraId="10E67516">
            <w:pPr>
              <w:widowControl/>
              <w:spacing w:line="240" w:lineRule="exact"/>
              <w:ind w:firstLine="800" w:firstLineChars="40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政府性基金拨款：</w:t>
            </w:r>
          </w:p>
        </w:tc>
        <w:tc>
          <w:tcPr>
            <w:tcW w:w="4330" w:type="dxa"/>
            <w:gridSpan w:val="4"/>
            <w:noWrap w:val="0"/>
            <w:vAlign w:val="center"/>
          </w:tcPr>
          <w:p w14:paraId="0D856274">
            <w:pPr>
              <w:widowControl/>
              <w:spacing w:line="240" w:lineRule="exact"/>
              <w:ind w:firstLine="600" w:firstLineChars="300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项目支出：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453.83</w:t>
            </w:r>
          </w:p>
        </w:tc>
      </w:tr>
      <w:tr w14:paraId="2DF06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5" w:type="dxa"/>
            <w:vMerge w:val="continue"/>
            <w:noWrap w:val="0"/>
            <w:vAlign w:val="center"/>
          </w:tcPr>
          <w:p w14:paraId="6F4EB65F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674" w:type="dxa"/>
            <w:gridSpan w:val="4"/>
            <w:noWrap w:val="0"/>
            <w:vAlign w:val="center"/>
          </w:tcPr>
          <w:p w14:paraId="7685DBC9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纳入专户管理的非税收入拨款：</w:t>
            </w:r>
          </w:p>
        </w:tc>
        <w:tc>
          <w:tcPr>
            <w:tcW w:w="4330" w:type="dxa"/>
            <w:gridSpan w:val="4"/>
            <w:noWrap w:val="0"/>
            <w:vAlign w:val="center"/>
          </w:tcPr>
          <w:p w14:paraId="36163F35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 w14:paraId="25202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5" w:type="dxa"/>
            <w:vMerge w:val="continue"/>
            <w:noWrap w:val="0"/>
            <w:vAlign w:val="center"/>
          </w:tcPr>
          <w:p w14:paraId="7BD070E0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674" w:type="dxa"/>
            <w:gridSpan w:val="4"/>
            <w:noWrap w:val="0"/>
            <w:vAlign w:val="center"/>
          </w:tcPr>
          <w:p w14:paraId="53C92A87">
            <w:pPr>
              <w:widowControl/>
              <w:spacing w:line="240" w:lineRule="exact"/>
              <w:ind w:firstLine="1400" w:firstLineChars="700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其他资金：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209.23</w:t>
            </w:r>
          </w:p>
        </w:tc>
        <w:tc>
          <w:tcPr>
            <w:tcW w:w="4330" w:type="dxa"/>
            <w:gridSpan w:val="4"/>
            <w:noWrap w:val="0"/>
            <w:vAlign w:val="center"/>
          </w:tcPr>
          <w:p w14:paraId="34D3631C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 w14:paraId="26D44A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5" w:type="dxa"/>
            <w:vMerge w:val="restart"/>
            <w:noWrap w:val="0"/>
            <w:vAlign w:val="center"/>
          </w:tcPr>
          <w:p w14:paraId="69E2A8EA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年度总体目标</w:t>
            </w:r>
          </w:p>
        </w:tc>
        <w:tc>
          <w:tcPr>
            <w:tcW w:w="4674" w:type="dxa"/>
            <w:gridSpan w:val="4"/>
            <w:noWrap w:val="0"/>
            <w:vAlign w:val="center"/>
          </w:tcPr>
          <w:p w14:paraId="40E12D97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预期目标</w:t>
            </w:r>
          </w:p>
        </w:tc>
        <w:tc>
          <w:tcPr>
            <w:tcW w:w="4330" w:type="dxa"/>
            <w:gridSpan w:val="4"/>
            <w:noWrap w:val="0"/>
            <w:vAlign w:val="center"/>
          </w:tcPr>
          <w:p w14:paraId="1F951894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实际完成情况　</w:t>
            </w:r>
          </w:p>
        </w:tc>
      </w:tr>
      <w:tr w14:paraId="0E36E1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5" w:type="dxa"/>
            <w:vMerge w:val="continue"/>
            <w:noWrap w:val="0"/>
            <w:vAlign w:val="center"/>
          </w:tcPr>
          <w:p w14:paraId="0C5003CA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674" w:type="dxa"/>
            <w:gridSpan w:val="4"/>
            <w:noWrap w:val="0"/>
            <w:vAlign w:val="center"/>
          </w:tcPr>
          <w:p w14:paraId="1260978C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目标1：承担全市各级党员领导干部的培训；</w:t>
            </w:r>
          </w:p>
          <w:p w14:paraId="1A1A6B96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目标2：对学员在校期间进行考核考察；</w:t>
            </w:r>
          </w:p>
          <w:p w14:paraId="0F7338D8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 xml:space="preserve">目标3：围绕国际国内出现的新情况、新问题，开展科学研究； </w:t>
            </w:r>
          </w:p>
          <w:p w14:paraId="3A7409AC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目标4：负责对县（市、区）委党校的业务指导；</w:t>
            </w:r>
          </w:p>
          <w:p w14:paraId="4E667887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目标5：举办与党校职能相适应的函授、业余学历教育；</w:t>
            </w:r>
          </w:p>
          <w:p w14:paraId="0FE706F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目标6：完成市委、市政府及上级党校交办的其他任务。</w:t>
            </w:r>
          </w:p>
        </w:tc>
        <w:tc>
          <w:tcPr>
            <w:tcW w:w="4330" w:type="dxa"/>
            <w:gridSpan w:val="4"/>
            <w:noWrap w:val="0"/>
            <w:vAlign w:val="center"/>
          </w:tcPr>
          <w:p w14:paraId="61514AD4"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  <w:t>部门支出合理，“三公”经费，出国出境费及公车运行费严格控制逐年递减。</w:t>
            </w:r>
          </w:p>
          <w:p w14:paraId="6AF73566"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  <w:t>干部教育培训按计划优质完成。</w:t>
            </w:r>
          </w:p>
          <w:p w14:paraId="72407E8E">
            <w:pP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“四海揽才”等政策，优化人才梯队；举办党校系统师资培训班，省外异地师资培训等，培养教资力量。</w:t>
            </w:r>
          </w:p>
          <w:p w14:paraId="1E52C66F">
            <w:pPr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承办了党的二十大精神集中轮训研讨班和主题教育读书班。</w:t>
            </w:r>
          </w:p>
        </w:tc>
      </w:tr>
      <w:tr w14:paraId="31A76E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5" w:type="dxa"/>
            <w:vMerge w:val="restart"/>
            <w:noWrap w:val="0"/>
            <w:vAlign w:val="center"/>
          </w:tcPr>
          <w:p w14:paraId="0253664C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绩</w:t>
            </w:r>
          </w:p>
          <w:p w14:paraId="37898B0E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效</w:t>
            </w:r>
          </w:p>
          <w:p w14:paraId="7774B391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指</w:t>
            </w:r>
          </w:p>
          <w:p w14:paraId="57AA210E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标</w:t>
            </w:r>
          </w:p>
          <w:p w14:paraId="60DD12D3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75" w:type="dxa"/>
            <w:noWrap w:val="0"/>
            <w:vAlign w:val="center"/>
          </w:tcPr>
          <w:p w14:paraId="30437F47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一级指标</w:t>
            </w:r>
          </w:p>
        </w:tc>
        <w:tc>
          <w:tcPr>
            <w:tcW w:w="1028" w:type="dxa"/>
            <w:noWrap w:val="0"/>
            <w:vAlign w:val="center"/>
          </w:tcPr>
          <w:p w14:paraId="6A7CA133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二级指标</w:t>
            </w:r>
          </w:p>
        </w:tc>
        <w:tc>
          <w:tcPr>
            <w:tcW w:w="1265" w:type="dxa"/>
            <w:noWrap w:val="0"/>
            <w:vAlign w:val="center"/>
          </w:tcPr>
          <w:p w14:paraId="717DEB4C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三级指标</w:t>
            </w:r>
          </w:p>
        </w:tc>
        <w:tc>
          <w:tcPr>
            <w:tcW w:w="1306" w:type="dxa"/>
            <w:noWrap w:val="0"/>
            <w:vAlign w:val="center"/>
          </w:tcPr>
          <w:p w14:paraId="5EC15EC6">
            <w:pPr>
              <w:widowControl/>
              <w:spacing w:line="24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年度指标值</w:t>
            </w:r>
          </w:p>
        </w:tc>
        <w:tc>
          <w:tcPr>
            <w:tcW w:w="1264" w:type="dxa"/>
            <w:noWrap w:val="0"/>
            <w:vAlign w:val="center"/>
          </w:tcPr>
          <w:p w14:paraId="37C54D56">
            <w:pPr>
              <w:widowControl/>
              <w:spacing w:line="240" w:lineRule="exac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实际完成值</w:t>
            </w:r>
          </w:p>
        </w:tc>
        <w:tc>
          <w:tcPr>
            <w:tcW w:w="714" w:type="dxa"/>
            <w:noWrap w:val="0"/>
            <w:vAlign w:val="center"/>
          </w:tcPr>
          <w:p w14:paraId="0C40FF51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916" w:type="dxa"/>
            <w:noWrap w:val="0"/>
            <w:vAlign w:val="center"/>
          </w:tcPr>
          <w:p w14:paraId="5DFBB656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得分</w:t>
            </w:r>
          </w:p>
        </w:tc>
        <w:tc>
          <w:tcPr>
            <w:tcW w:w="1436" w:type="dxa"/>
            <w:noWrap w:val="0"/>
            <w:vAlign w:val="center"/>
          </w:tcPr>
          <w:p w14:paraId="056AC4CF">
            <w:pPr>
              <w:widowControl/>
              <w:spacing w:line="24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偏差原因分析及改进措施</w:t>
            </w:r>
          </w:p>
        </w:tc>
      </w:tr>
      <w:tr w14:paraId="0E7E36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5" w:type="dxa"/>
            <w:vMerge w:val="continue"/>
            <w:noWrap w:val="0"/>
            <w:vAlign w:val="center"/>
          </w:tcPr>
          <w:p w14:paraId="14A32968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75" w:type="dxa"/>
            <w:vMerge w:val="restart"/>
            <w:noWrap w:val="0"/>
            <w:vAlign w:val="center"/>
          </w:tcPr>
          <w:p w14:paraId="3B04DB43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产出指标</w:t>
            </w:r>
          </w:p>
          <w:p w14:paraId="75B88E01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  <w:p w14:paraId="164D8B1E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(50分)</w:t>
            </w:r>
          </w:p>
        </w:tc>
        <w:tc>
          <w:tcPr>
            <w:tcW w:w="1028" w:type="dxa"/>
            <w:vMerge w:val="restart"/>
            <w:noWrap w:val="0"/>
            <w:vAlign w:val="center"/>
          </w:tcPr>
          <w:p w14:paraId="3FCF04D9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数量指标</w:t>
            </w:r>
          </w:p>
        </w:tc>
        <w:tc>
          <w:tcPr>
            <w:tcW w:w="1265" w:type="dxa"/>
            <w:shd w:val="clear"/>
            <w:noWrap w:val="0"/>
            <w:vAlign w:val="center"/>
          </w:tcPr>
          <w:p w14:paraId="00519C24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主体班次干部培训人次</w:t>
            </w:r>
          </w:p>
        </w:tc>
        <w:tc>
          <w:tcPr>
            <w:tcW w:w="1306" w:type="dxa"/>
            <w:shd w:val="clear"/>
            <w:noWrap w:val="0"/>
            <w:vAlign w:val="center"/>
          </w:tcPr>
          <w:p w14:paraId="3FEAF7F3"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≥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20次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≥1000人次</w:t>
            </w:r>
          </w:p>
        </w:tc>
        <w:tc>
          <w:tcPr>
            <w:tcW w:w="1264" w:type="dxa"/>
            <w:shd w:val="clear"/>
            <w:noWrap w:val="0"/>
            <w:vAlign w:val="center"/>
          </w:tcPr>
          <w:p w14:paraId="1BBE7BC4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29次、2350人次</w:t>
            </w:r>
          </w:p>
        </w:tc>
        <w:tc>
          <w:tcPr>
            <w:tcW w:w="714" w:type="dxa"/>
            <w:shd w:val="clear"/>
            <w:noWrap w:val="0"/>
            <w:vAlign w:val="center"/>
          </w:tcPr>
          <w:p w14:paraId="1EF8F486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916" w:type="dxa"/>
            <w:shd w:val="clear"/>
            <w:noWrap w:val="0"/>
            <w:vAlign w:val="center"/>
          </w:tcPr>
          <w:p w14:paraId="5118E2C1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36" w:type="dxa"/>
            <w:noWrap w:val="0"/>
            <w:vAlign w:val="center"/>
          </w:tcPr>
          <w:p w14:paraId="021856D6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 w14:paraId="310D17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5" w:type="dxa"/>
            <w:vMerge w:val="continue"/>
            <w:noWrap w:val="0"/>
            <w:vAlign w:val="center"/>
          </w:tcPr>
          <w:p w14:paraId="3A7B115E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75" w:type="dxa"/>
            <w:vMerge w:val="continue"/>
            <w:noWrap w:val="0"/>
            <w:vAlign w:val="center"/>
          </w:tcPr>
          <w:p w14:paraId="41D5C5FE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28" w:type="dxa"/>
            <w:vMerge w:val="continue"/>
            <w:noWrap w:val="0"/>
            <w:vAlign w:val="center"/>
          </w:tcPr>
          <w:p w14:paraId="1DB16312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65" w:type="dxa"/>
            <w:shd w:val="clear"/>
            <w:noWrap w:val="0"/>
            <w:vAlign w:val="center"/>
          </w:tcPr>
          <w:p w14:paraId="71E9894F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联合举办培训班期次</w:t>
            </w:r>
          </w:p>
        </w:tc>
        <w:tc>
          <w:tcPr>
            <w:tcW w:w="1306" w:type="dxa"/>
            <w:shd w:val="clear"/>
            <w:noWrap w:val="0"/>
            <w:vAlign w:val="center"/>
          </w:tcPr>
          <w:p w14:paraId="39A66ED5"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≥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0次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 xml:space="preserve">、 </w:t>
            </w:r>
            <w:r>
              <w:rPr>
                <w:rFonts w:hint="default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≥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1000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人次</w:t>
            </w:r>
          </w:p>
        </w:tc>
        <w:tc>
          <w:tcPr>
            <w:tcW w:w="1264" w:type="dxa"/>
            <w:shd w:val="clear"/>
            <w:noWrap w:val="0"/>
            <w:vAlign w:val="center"/>
          </w:tcPr>
          <w:p w14:paraId="746330E7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62次、11000多人次</w:t>
            </w:r>
          </w:p>
        </w:tc>
        <w:tc>
          <w:tcPr>
            <w:tcW w:w="714" w:type="dxa"/>
            <w:shd w:val="clear"/>
            <w:noWrap w:val="0"/>
            <w:vAlign w:val="center"/>
          </w:tcPr>
          <w:p w14:paraId="207D897F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916" w:type="dxa"/>
            <w:shd w:val="clear"/>
            <w:noWrap w:val="0"/>
            <w:vAlign w:val="center"/>
          </w:tcPr>
          <w:p w14:paraId="141F8F13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36" w:type="dxa"/>
            <w:noWrap w:val="0"/>
            <w:vAlign w:val="center"/>
          </w:tcPr>
          <w:p w14:paraId="34C993F9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</w:tr>
      <w:tr w14:paraId="367961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5" w:type="dxa"/>
            <w:vMerge w:val="continue"/>
            <w:noWrap w:val="0"/>
            <w:vAlign w:val="center"/>
          </w:tcPr>
          <w:p w14:paraId="21DE3816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75" w:type="dxa"/>
            <w:vMerge w:val="continue"/>
            <w:noWrap w:val="0"/>
            <w:vAlign w:val="center"/>
          </w:tcPr>
          <w:p w14:paraId="764BD7A0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28" w:type="dxa"/>
            <w:vMerge w:val="continue"/>
            <w:noWrap w:val="0"/>
            <w:vAlign w:val="center"/>
          </w:tcPr>
          <w:p w14:paraId="1ACE4742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65" w:type="dxa"/>
            <w:shd w:val="clear"/>
            <w:noWrap w:val="0"/>
            <w:vAlign w:val="center"/>
          </w:tcPr>
          <w:p w14:paraId="0B41ADDF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党的二十大精神宣讲场次</w:t>
            </w:r>
          </w:p>
        </w:tc>
        <w:tc>
          <w:tcPr>
            <w:tcW w:w="1306" w:type="dxa"/>
            <w:shd w:val="clear"/>
            <w:noWrap w:val="0"/>
            <w:vAlign w:val="center"/>
          </w:tcPr>
          <w:p w14:paraId="59292556"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≥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50次</w:t>
            </w:r>
          </w:p>
        </w:tc>
        <w:tc>
          <w:tcPr>
            <w:tcW w:w="1264" w:type="dxa"/>
            <w:shd w:val="clear"/>
            <w:noWrap w:val="0"/>
            <w:vAlign w:val="center"/>
          </w:tcPr>
          <w:p w14:paraId="59F95A50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60多次</w:t>
            </w:r>
          </w:p>
        </w:tc>
        <w:tc>
          <w:tcPr>
            <w:tcW w:w="714" w:type="dxa"/>
            <w:shd w:val="clear"/>
            <w:noWrap w:val="0"/>
            <w:vAlign w:val="center"/>
          </w:tcPr>
          <w:p w14:paraId="0303383D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916" w:type="dxa"/>
            <w:shd w:val="clear"/>
            <w:noWrap w:val="0"/>
            <w:vAlign w:val="center"/>
          </w:tcPr>
          <w:p w14:paraId="54FE8B17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36" w:type="dxa"/>
            <w:noWrap w:val="0"/>
            <w:vAlign w:val="center"/>
          </w:tcPr>
          <w:p w14:paraId="72F417A8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</w:tr>
      <w:tr w14:paraId="0EB181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5" w:type="dxa"/>
            <w:vMerge w:val="continue"/>
            <w:noWrap w:val="0"/>
            <w:vAlign w:val="center"/>
          </w:tcPr>
          <w:p w14:paraId="6DBD5900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75" w:type="dxa"/>
            <w:vMerge w:val="continue"/>
            <w:noWrap w:val="0"/>
            <w:vAlign w:val="center"/>
          </w:tcPr>
          <w:p w14:paraId="38A94FBB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28" w:type="dxa"/>
            <w:vMerge w:val="continue"/>
            <w:noWrap w:val="0"/>
            <w:vAlign w:val="center"/>
          </w:tcPr>
          <w:p w14:paraId="53DE63EE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65" w:type="dxa"/>
            <w:shd w:val="clear"/>
            <w:noWrap w:val="0"/>
            <w:vAlign w:val="center"/>
          </w:tcPr>
          <w:p w14:paraId="3B487FFA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市级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获奖理论文章数量</w:t>
            </w:r>
          </w:p>
        </w:tc>
        <w:tc>
          <w:tcPr>
            <w:tcW w:w="1306" w:type="dxa"/>
            <w:shd w:val="clear"/>
            <w:noWrap w:val="0"/>
            <w:vAlign w:val="center"/>
          </w:tcPr>
          <w:p w14:paraId="61E60A41"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≧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篇</w:t>
            </w:r>
          </w:p>
        </w:tc>
        <w:tc>
          <w:tcPr>
            <w:tcW w:w="1264" w:type="dxa"/>
            <w:shd w:val="clear"/>
            <w:noWrap w:val="0"/>
            <w:vAlign w:val="center"/>
          </w:tcPr>
          <w:p w14:paraId="4D30B958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14篇</w:t>
            </w:r>
          </w:p>
        </w:tc>
        <w:tc>
          <w:tcPr>
            <w:tcW w:w="714" w:type="dxa"/>
            <w:shd w:val="clear"/>
            <w:noWrap w:val="0"/>
            <w:vAlign w:val="center"/>
          </w:tcPr>
          <w:p w14:paraId="1B057594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916" w:type="dxa"/>
            <w:shd w:val="clear"/>
            <w:noWrap w:val="0"/>
            <w:vAlign w:val="center"/>
          </w:tcPr>
          <w:p w14:paraId="21B0E2B1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36" w:type="dxa"/>
            <w:noWrap w:val="0"/>
            <w:vAlign w:val="center"/>
          </w:tcPr>
          <w:p w14:paraId="23E53536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</w:tr>
      <w:tr w14:paraId="2B2BA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5" w:type="dxa"/>
            <w:vMerge w:val="continue"/>
            <w:noWrap w:val="0"/>
            <w:vAlign w:val="center"/>
          </w:tcPr>
          <w:p w14:paraId="046026DA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75" w:type="dxa"/>
            <w:vMerge w:val="continue"/>
            <w:noWrap w:val="0"/>
            <w:vAlign w:val="center"/>
          </w:tcPr>
          <w:p w14:paraId="58259DBB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28" w:type="dxa"/>
            <w:vMerge w:val="continue"/>
            <w:noWrap w:val="0"/>
            <w:vAlign w:val="center"/>
          </w:tcPr>
          <w:p w14:paraId="02A88B71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65" w:type="dxa"/>
            <w:shd w:val="clear"/>
            <w:noWrap w:val="0"/>
            <w:vAlign w:val="center"/>
          </w:tcPr>
          <w:p w14:paraId="34FFE036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实地调研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次数</w:t>
            </w:r>
          </w:p>
        </w:tc>
        <w:tc>
          <w:tcPr>
            <w:tcW w:w="1306" w:type="dxa"/>
            <w:shd w:val="clear"/>
            <w:noWrap w:val="0"/>
            <w:vAlign w:val="center"/>
          </w:tcPr>
          <w:p w14:paraId="4315B3A5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≥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30次</w:t>
            </w:r>
          </w:p>
        </w:tc>
        <w:tc>
          <w:tcPr>
            <w:tcW w:w="1264" w:type="dxa"/>
            <w:shd w:val="clear"/>
            <w:noWrap w:val="0"/>
            <w:vAlign w:val="center"/>
          </w:tcPr>
          <w:p w14:paraId="119382D8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33次</w:t>
            </w:r>
          </w:p>
        </w:tc>
        <w:tc>
          <w:tcPr>
            <w:tcW w:w="714" w:type="dxa"/>
            <w:shd w:val="clear"/>
            <w:noWrap w:val="0"/>
            <w:vAlign w:val="center"/>
          </w:tcPr>
          <w:p w14:paraId="1857E498"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916" w:type="dxa"/>
            <w:shd w:val="clear"/>
            <w:noWrap w:val="0"/>
            <w:vAlign w:val="center"/>
          </w:tcPr>
          <w:p w14:paraId="6BB9A55A"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36" w:type="dxa"/>
            <w:noWrap w:val="0"/>
            <w:vAlign w:val="center"/>
          </w:tcPr>
          <w:p w14:paraId="0ABE7029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1FC3A5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5" w:type="dxa"/>
            <w:vMerge w:val="continue"/>
            <w:noWrap w:val="0"/>
            <w:vAlign w:val="center"/>
          </w:tcPr>
          <w:p w14:paraId="72F29F7F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75" w:type="dxa"/>
            <w:vMerge w:val="continue"/>
            <w:noWrap w:val="0"/>
            <w:vAlign w:val="center"/>
          </w:tcPr>
          <w:p w14:paraId="09F95FE2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28" w:type="dxa"/>
            <w:noWrap w:val="0"/>
            <w:vAlign w:val="center"/>
          </w:tcPr>
          <w:p w14:paraId="6D507948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质量指标</w:t>
            </w:r>
          </w:p>
        </w:tc>
        <w:tc>
          <w:tcPr>
            <w:tcW w:w="1265" w:type="dxa"/>
            <w:shd w:val="clear"/>
            <w:noWrap w:val="0"/>
            <w:vAlign w:val="center"/>
          </w:tcPr>
          <w:p w14:paraId="26C1A8F8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高效完成干部培训和宣讲，双提升学历班次教学管理，课题科研，承接会场</w:t>
            </w:r>
          </w:p>
        </w:tc>
        <w:tc>
          <w:tcPr>
            <w:tcW w:w="1306" w:type="dxa"/>
            <w:shd w:val="clear"/>
            <w:noWrap w:val="0"/>
            <w:vAlign w:val="center"/>
          </w:tcPr>
          <w:p w14:paraId="19A4EC1A"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1264" w:type="dxa"/>
            <w:shd w:val="clear"/>
            <w:noWrap w:val="0"/>
            <w:vAlign w:val="center"/>
          </w:tcPr>
          <w:p w14:paraId="2F576CDD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714" w:type="dxa"/>
            <w:shd w:val="clear"/>
            <w:noWrap w:val="0"/>
            <w:vAlign w:val="center"/>
          </w:tcPr>
          <w:p w14:paraId="0561AC34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916" w:type="dxa"/>
            <w:shd w:val="clear"/>
            <w:noWrap w:val="0"/>
            <w:vAlign w:val="center"/>
          </w:tcPr>
          <w:p w14:paraId="048C0100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36" w:type="dxa"/>
            <w:noWrap w:val="0"/>
            <w:vAlign w:val="center"/>
          </w:tcPr>
          <w:p w14:paraId="71D95EE4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</w:p>
        </w:tc>
      </w:tr>
      <w:tr w14:paraId="2280D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5" w:type="dxa"/>
            <w:vMerge w:val="continue"/>
            <w:noWrap w:val="0"/>
            <w:vAlign w:val="center"/>
          </w:tcPr>
          <w:p w14:paraId="42459B09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75" w:type="dxa"/>
            <w:vMerge w:val="continue"/>
            <w:noWrap w:val="0"/>
            <w:vAlign w:val="center"/>
          </w:tcPr>
          <w:p w14:paraId="351D4987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28" w:type="dxa"/>
            <w:noWrap w:val="0"/>
            <w:vAlign w:val="center"/>
          </w:tcPr>
          <w:p w14:paraId="7A139980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时效指标</w:t>
            </w:r>
          </w:p>
        </w:tc>
        <w:tc>
          <w:tcPr>
            <w:tcW w:w="1265" w:type="dxa"/>
            <w:shd w:val="clear"/>
            <w:noWrap w:val="0"/>
            <w:vAlign w:val="center"/>
          </w:tcPr>
          <w:p w14:paraId="01CAFAD5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完成时间</w:t>
            </w:r>
          </w:p>
        </w:tc>
        <w:tc>
          <w:tcPr>
            <w:tcW w:w="1306" w:type="dxa"/>
            <w:shd w:val="clear"/>
            <w:noWrap w:val="0"/>
            <w:vAlign w:val="center"/>
          </w:tcPr>
          <w:p w14:paraId="5DAAE383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2024年</w:t>
            </w:r>
          </w:p>
        </w:tc>
        <w:tc>
          <w:tcPr>
            <w:tcW w:w="1264" w:type="dxa"/>
            <w:shd w:val="clear"/>
            <w:noWrap w:val="0"/>
            <w:vAlign w:val="center"/>
          </w:tcPr>
          <w:p w14:paraId="4C2D9A61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2024年</w:t>
            </w:r>
          </w:p>
        </w:tc>
        <w:tc>
          <w:tcPr>
            <w:tcW w:w="714" w:type="dxa"/>
            <w:shd w:val="clear"/>
            <w:noWrap w:val="0"/>
            <w:vAlign w:val="center"/>
          </w:tcPr>
          <w:p w14:paraId="78E86C31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916" w:type="dxa"/>
            <w:shd w:val="clear"/>
            <w:noWrap w:val="0"/>
            <w:vAlign w:val="center"/>
          </w:tcPr>
          <w:p w14:paraId="5E79598A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36" w:type="dxa"/>
            <w:noWrap w:val="0"/>
            <w:vAlign w:val="center"/>
          </w:tcPr>
          <w:p w14:paraId="63D3D1A6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  <w:p w14:paraId="2DC60859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 w14:paraId="0F55F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5" w:type="dxa"/>
            <w:vMerge w:val="continue"/>
            <w:noWrap w:val="0"/>
            <w:vAlign w:val="center"/>
          </w:tcPr>
          <w:p w14:paraId="4D181C19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75" w:type="dxa"/>
            <w:vMerge w:val="continue"/>
            <w:noWrap w:val="0"/>
            <w:vAlign w:val="center"/>
          </w:tcPr>
          <w:p w14:paraId="5CE58CD2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28" w:type="dxa"/>
            <w:noWrap w:val="0"/>
            <w:vAlign w:val="center"/>
          </w:tcPr>
          <w:p w14:paraId="527188F4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成本指标</w:t>
            </w:r>
          </w:p>
        </w:tc>
        <w:tc>
          <w:tcPr>
            <w:tcW w:w="1265" w:type="dxa"/>
            <w:shd w:val="clear"/>
            <w:noWrap w:val="0"/>
            <w:vAlign w:val="center"/>
          </w:tcPr>
          <w:p w14:paraId="7E0A5CD5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支出控制在成本内</w:t>
            </w:r>
          </w:p>
        </w:tc>
        <w:tc>
          <w:tcPr>
            <w:tcW w:w="1306" w:type="dxa"/>
            <w:noWrap w:val="0"/>
            <w:vAlign w:val="center"/>
          </w:tcPr>
          <w:p w14:paraId="0E3EFEE3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264" w:type="dxa"/>
            <w:noWrap w:val="0"/>
            <w:vAlign w:val="center"/>
          </w:tcPr>
          <w:p w14:paraId="242FB499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714" w:type="dxa"/>
            <w:noWrap w:val="0"/>
            <w:vAlign w:val="center"/>
          </w:tcPr>
          <w:p w14:paraId="5BCBE402"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916" w:type="dxa"/>
            <w:noWrap w:val="0"/>
            <w:vAlign w:val="center"/>
          </w:tcPr>
          <w:p w14:paraId="2766614D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436" w:type="dxa"/>
            <w:noWrap w:val="0"/>
            <w:vAlign w:val="center"/>
          </w:tcPr>
          <w:p w14:paraId="6E098A2D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 w14:paraId="4797C5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5" w:type="dxa"/>
            <w:vMerge w:val="continue"/>
            <w:noWrap w:val="0"/>
            <w:vAlign w:val="center"/>
          </w:tcPr>
          <w:p w14:paraId="0589DAE4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75" w:type="dxa"/>
            <w:vMerge w:val="restart"/>
            <w:noWrap w:val="0"/>
            <w:vAlign w:val="center"/>
          </w:tcPr>
          <w:p w14:paraId="65D926F5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效益指标</w:t>
            </w:r>
          </w:p>
          <w:p w14:paraId="7810B73E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  <w:p w14:paraId="79BD2F19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（30分）</w:t>
            </w:r>
          </w:p>
          <w:p w14:paraId="3E70D8B4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028" w:type="dxa"/>
            <w:noWrap w:val="0"/>
            <w:vAlign w:val="center"/>
          </w:tcPr>
          <w:p w14:paraId="22917E0D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经济效</w:t>
            </w:r>
          </w:p>
          <w:p w14:paraId="5F2B2CE4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265" w:type="dxa"/>
            <w:noWrap w:val="0"/>
            <w:vAlign w:val="center"/>
          </w:tcPr>
          <w:p w14:paraId="619361F2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306" w:type="dxa"/>
            <w:noWrap w:val="0"/>
            <w:vAlign w:val="center"/>
          </w:tcPr>
          <w:p w14:paraId="547A4ADD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264" w:type="dxa"/>
            <w:noWrap w:val="0"/>
            <w:vAlign w:val="center"/>
          </w:tcPr>
          <w:p w14:paraId="7A1D3F29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714" w:type="dxa"/>
            <w:noWrap w:val="0"/>
            <w:vAlign w:val="center"/>
          </w:tcPr>
          <w:p w14:paraId="1261961F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916" w:type="dxa"/>
            <w:noWrap w:val="0"/>
            <w:vAlign w:val="center"/>
          </w:tcPr>
          <w:p w14:paraId="239A7F41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436" w:type="dxa"/>
            <w:noWrap w:val="0"/>
            <w:vAlign w:val="center"/>
          </w:tcPr>
          <w:p w14:paraId="380DBAD9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09D828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5" w:type="dxa"/>
            <w:vMerge w:val="continue"/>
            <w:noWrap w:val="0"/>
            <w:vAlign w:val="center"/>
          </w:tcPr>
          <w:p w14:paraId="6C4AA505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75" w:type="dxa"/>
            <w:vMerge w:val="continue"/>
            <w:noWrap w:val="0"/>
            <w:vAlign w:val="center"/>
          </w:tcPr>
          <w:p w14:paraId="196727DD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28" w:type="dxa"/>
            <w:vMerge w:val="restart"/>
            <w:noWrap w:val="0"/>
            <w:vAlign w:val="center"/>
          </w:tcPr>
          <w:p w14:paraId="510874D4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社会效</w:t>
            </w:r>
          </w:p>
          <w:p w14:paraId="2F1C86A8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265" w:type="dxa"/>
            <w:shd w:val="clear"/>
            <w:noWrap w:val="0"/>
            <w:vAlign w:val="center"/>
          </w:tcPr>
          <w:p w14:paraId="3153BB0A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开展干部培训和宣讲，提升党员干部的政治理论水平，承接会议，提高会场服务质量，提高会场使用率。</w:t>
            </w:r>
          </w:p>
        </w:tc>
        <w:tc>
          <w:tcPr>
            <w:tcW w:w="1306" w:type="dxa"/>
            <w:shd w:val="clear"/>
            <w:noWrap w:val="0"/>
            <w:vAlign w:val="center"/>
          </w:tcPr>
          <w:p w14:paraId="4E8F6777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有所提升</w:t>
            </w:r>
          </w:p>
        </w:tc>
        <w:tc>
          <w:tcPr>
            <w:tcW w:w="1264" w:type="dxa"/>
            <w:shd w:val="clear"/>
            <w:noWrap w:val="0"/>
            <w:vAlign w:val="center"/>
          </w:tcPr>
          <w:p w14:paraId="79C35065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持续提升</w:t>
            </w:r>
          </w:p>
        </w:tc>
        <w:tc>
          <w:tcPr>
            <w:tcW w:w="714" w:type="dxa"/>
            <w:shd w:val="clear"/>
            <w:noWrap w:val="0"/>
            <w:vAlign w:val="center"/>
          </w:tcPr>
          <w:p w14:paraId="764F7200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15</w:t>
            </w:r>
          </w:p>
        </w:tc>
        <w:tc>
          <w:tcPr>
            <w:tcW w:w="916" w:type="dxa"/>
            <w:shd w:val="clear"/>
            <w:noWrap w:val="0"/>
            <w:vAlign w:val="center"/>
          </w:tcPr>
          <w:p w14:paraId="6628D07A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15</w:t>
            </w:r>
          </w:p>
        </w:tc>
        <w:tc>
          <w:tcPr>
            <w:tcW w:w="1436" w:type="dxa"/>
            <w:noWrap w:val="0"/>
            <w:vAlign w:val="center"/>
          </w:tcPr>
          <w:p w14:paraId="0129A500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614F2F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5" w:type="dxa"/>
            <w:vMerge w:val="continue"/>
            <w:noWrap w:val="0"/>
            <w:vAlign w:val="center"/>
          </w:tcPr>
          <w:p w14:paraId="030BB6D9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75" w:type="dxa"/>
            <w:vMerge w:val="continue"/>
            <w:noWrap w:val="0"/>
            <w:vAlign w:val="center"/>
          </w:tcPr>
          <w:p w14:paraId="51531BED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28" w:type="dxa"/>
            <w:vMerge w:val="continue"/>
            <w:noWrap w:val="0"/>
            <w:vAlign w:val="center"/>
          </w:tcPr>
          <w:p w14:paraId="1A240152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65" w:type="dxa"/>
            <w:shd w:val="clear" w:color="auto" w:fill="auto"/>
            <w:noWrap w:val="0"/>
            <w:vAlign w:val="center"/>
          </w:tcPr>
          <w:p w14:paraId="6AD43EB8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1306" w:type="dxa"/>
            <w:shd w:val="clear" w:color="auto" w:fill="auto"/>
            <w:noWrap w:val="0"/>
            <w:vAlign w:val="center"/>
          </w:tcPr>
          <w:p w14:paraId="0B7519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1264" w:type="dxa"/>
            <w:shd w:val="clear" w:color="auto" w:fill="auto"/>
            <w:noWrap w:val="0"/>
            <w:vAlign w:val="center"/>
          </w:tcPr>
          <w:p w14:paraId="23D9E8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714" w:type="dxa"/>
            <w:noWrap w:val="0"/>
            <w:vAlign w:val="center"/>
          </w:tcPr>
          <w:p w14:paraId="069A2F17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916" w:type="dxa"/>
            <w:noWrap w:val="0"/>
            <w:vAlign w:val="center"/>
          </w:tcPr>
          <w:p w14:paraId="75972427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436" w:type="dxa"/>
            <w:noWrap w:val="0"/>
            <w:vAlign w:val="center"/>
          </w:tcPr>
          <w:p w14:paraId="2A2B5D24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 w14:paraId="1816C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5" w:type="dxa"/>
            <w:vMerge w:val="continue"/>
            <w:noWrap w:val="0"/>
            <w:vAlign w:val="center"/>
          </w:tcPr>
          <w:p w14:paraId="2F9DD1BA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75" w:type="dxa"/>
            <w:vMerge w:val="continue"/>
            <w:noWrap w:val="0"/>
            <w:vAlign w:val="center"/>
          </w:tcPr>
          <w:p w14:paraId="72E32336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28" w:type="dxa"/>
            <w:vMerge w:val="continue"/>
            <w:noWrap w:val="0"/>
            <w:vAlign w:val="center"/>
          </w:tcPr>
          <w:p w14:paraId="351ED664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65" w:type="dxa"/>
            <w:shd w:val="clear" w:color="auto" w:fill="auto"/>
            <w:noWrap w:val="0"/>
            <w:vAlign w:val="center"/>
          </w:tcPr>
          <w:p w14:paraId="063140C9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1306" w:type="dxa"/>
            <w:shd w:val="clear" w:color="auto" w:fill="auto"/>
            <w:noWrap w:val="0"/>
            <w:vAlign w:val="center"/>
          </w:tcPr>
          <w:p w14:paraId="0291E7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1264" w:type="dxa"/>
            <w:shd w:val="clear" w:color="auto" w:fill="auto"/>
            <w:noWrap w:val="0"/>
            <w:vAlign w:val="center"/>
          </w:tcPr>
          <w:p w14:paraId="74908A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714" w:type="dxa"/>
            <w:noWrap w:val="0"/>
            <w:vAlign w:val="center"/>
          </w:tcPr>
          <w:p w14:paraId="500D3081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916" w:type="dxa"/>
            <w:noWrap w:val="0"/>
            <w:vAlign w:val="center"/>
          </w:tcPr>
          <w:p w14:paraId="59E99A21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436" w:type="dxa"/>
            <w:noWrap w:val="0"/>
            <w:vAlign w:val="center"/>
          </w:tcPr>
          <w:p w14:paraId="5E0F4B49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 w14:paraId="78AC8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5" w:type="dxa"/>
            <w:vMerge w:val="continue"/>
            <w:noWrap w:val="0"/>
            <w:vAlign w:val="center"/>
          </w:tcPr>
          <w:p w14:paraId="44344717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75" w:type="dxa"/>
            <w:vMerge w:val="continue"/>
            <w:noWrap w:val="0"/>
            <w:vAlign w:val="center"/>
          </w:tcPr>
          <w:p w14:paraId="20219336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28" w:type="dxa"/>
            <w:noWrap w:val="0"/>
            <w:vAlign w:val="center"/>
          </w:tcPr>
          <w:p w14:paraId="63920EAD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生态效</w:t>
            </w:r>
          </w:p>
          <w:p w14:paraId="727B00F4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265" w:type="dxa"/>
            <w:noWrap w:val="0"/>
            <w:vAlign w:val="center"/>
          </w:tcPr>
          <w:p w14:paraId="0C0C636C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306" w:type="dxa"/>
            <w:noWrap w:val="0"/>
            <w:vAlign w:val="center"/>
          </w:tcPr>
          <w:p w14:paraId="23144FD8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264" w:type="dxa"/>
            <w:noWrap w:val="0"/>
            <w:vAlign w:val="center"/>
          </w:tcPr>
          <w:p w14:paraId="25387F66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714" w:type="dxa"/>
            <w:noWrap w:val="0"/>
            <w:vAlign w:val="center"/>
          </w:tcPr>
          <w:p w14:paraId="5EF86624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916" w:type="dxa"/>
            <w:noWrap w:val="0"/>
            <w:vAlign w:val="center"/>
          </w:tcPr>
          <w:p w14:paraId="12F95EAD"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436" w:type="dxa"/>
            <w:noWrap w:val="0"/>
            <w:vAlign w:val="center"/>
          </w:tcPr>
          <w:p w14:paraId="30981451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 w14:paraId="43CF2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1075" w:type="dxa"/>
            <w:vMerge w:val="continue"/>
            <w:noWrap w:val="0"/>
            <w:vAlign w:val="center"/>
          </w:tcPr>
          <w:p w14:paraId="765145E4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75" w:type="dxa"/>
            <w:vMerge w:val="continue"/>
            <w:noWrap w:val="0"/>
            <w:vAlign w:val="center"/>
          </w:tcPr>
          <w:p w14:paraId="5565B504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28" w:type="dxa"/>
            <w:vMerge w:val="restart"/>
            <w:noWrap w:val="0"/>
            <w:vAlign w:val="center"/>
          </w:tcPr>
          <w:p w14:paraId="665BB63B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可持续影响指标</w:t>
            </w:r>
          </w:p>
        </w:tc>
        <w:tc>
          <w:tcPr>
            <w:tcW w:w="1265" w:type="dxa"/>
            <w:shd w:val="clear"/>
            <w:noWrap w:val="0"/>
            <w:vAlign w:val="center"/>
          </w:tcPr>
          <w:p w14:paraId="221C77C2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加强党校自身建设</w:t>
            </w:r>
          </w:p>
        </w:tc>
        <w:tc>
          <w:tcPr>
            <w:tcW w:w="1306" w:type="dxa"/>
            <w:shd w:val="clear"/>
            <w:noWrap w:val="0"/>
            <w:vAlign w:val="center"/>
          </w:tcPr>
          <w:p w14:paraId="4D74173E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持续提升</w:t>
            </w:r>
          </w:p>
        </w:tc>
        <w:tc>
          <w:tcPr>
            <w:tcW w:w="1264" w:type="dxa"/>
            <w:shd w:val="clear"/>
            <w:noWrap w:val="0"/>
            <w:vAlign w:val="center"/>
          </w:tcPr>
          <w:p w14:paraId="191ED2F0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持续提升</w:t>
            </w:r>
          </w:p>
        </w:tc>
        <w:tc>
          <w:tcPr>
            <w:tcW w:w="714" w:type="dxa"/>
            <w:shd w:val="clear"/>
            <w:noWrap w:val="0"/>
            <w:vAlign w:val="center"/>
          </w:tcPr>
          <w:p w14:paraId="1949E23A"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15</w:t>
            </w:r>
          </w:p>
        </w:tc>
        <w:tc>
          <w:tcPr>
            <w:tcW w:w="916" w:type="dxa"/>
            <w:shd w:val="clear"/>
            <w:noWrap w:val="0"/>
            <w:vAlign w:val="center"/>
          </w:tcPr>
          <w:p w14:paraId="7BDEA88A"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15</w:t>
            </w:r>
          </w:p>
        </w:tc>
        <w:tc>
          <w:tcPr>
            <w:tcW w:w="1436" w:type="dxa"/>
            <w:noWrap w:val="0"/>
            <w:vAlign w:val="center"/>
          </w:tcPr>
          <w:p w14:paraId="6CF5B921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 w14:paraId="5DD5E1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1075" w:type="dxa"/>
            <w:vMerge w:val="continue"/>
            <w:noWrap w:val="0"/>
            <w:vAlign w:val="center"/>
          </w:tcPr>
          <w:p w14:paraId="37C4E5AA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75" w:type="dxa"/>
            <w:vMerge w:val="continue"/>
            <w:noWrap w:val="0"/>
            <w:vAlign w:val="center"/>
          </w:tcPr>
          <w:p w14:paraId="23BF5BD8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28" w:type="dxa"/>
            <w:vMerge w:val="continue"/>
            <w:noWrap w:val="0"/>
            <w:vAlign w:val="center"/>
          </w:tcPr>
          <w:p w14:paraId="4833BF64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65" w:type="dxa"/>
            <w:shd w:val="clear" w:color="auto" w:fill="auto"/>
            <w:noWrap w:val="0"/>
            <w:vAlign w:val="center"/>
          </w:tcPr>
          <w:p w14:paraId="669E8AA5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1306" w:type="dxa"/>
            <w:shd w:val="clear" w:color="auto" w:fill="auto"/>
            <w:noWrap w:val="0"/>
            <w:vAlign w:val="center"/>
          </w:tcPr>
          <w:p w14:paraId="2ADAE0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1264" w:type="dxa"/>
            <w:shd w:val="clear" w:color="auto" w:fill="auto"/>
            <w:noWrap w:val="0"/>
            <w:vAlign w:val="center"/>
          </w:tcPr>
          <w:p w14:paraId="218CD8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714" w:type="dxa"/>
            <w:noWrap w:val="0"/>
            <w:vAlign w:val="center"/>
          </w:tcPr>
          <w:p w14:paraId="66C7CE92"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916" w:type="dxa"/>
            <w:noWrap w:val="0"/>
            <w:vAlign w:val="center"/>
          </w:tcPr>
          <w:p w14:paraId="66D04A80"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436" w:type="dxa"/>
            <w:noWrap w:val="0"/>
            <w:vAlign w:val="center"/>
          </w:tcPr>
          <w:p w14:paraId="091ACB4C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16C540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1075" w:type="dxa"/>
            <w:vMerge w:val="continue"/>
            <w:noWrap w:val="0"/>
            <w:vAlign w:val="center"/>
          </w:tcPr>
          <w:p w14:paraId="419B594F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75" w:type="dxa"/>
            <w:vMerge w:val="continue"/>
            <w:noWrap w:val="0"/>
            <w:vAlign w:val="center"/>
          </w:tcPr>
          <w:p w14:paraId="5D53F6DB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28" w:type="dxa"/>
            <w:vMerge w:val="continue"/>
            <w:noWrap w:val="0"/>
            <w:vAlign w:val="center"/>
          </w:tcPr>
          <w:p w14:paraId="3B9B48EA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65" w:type="dxa"/>
            <w:shd w:val="clear" w:color="auto" w:fill="auto"/>
            <w:noWrap w:val="0"/>
            <w:vAlign w:val="center"/>
          </w:tcPr>
          <w:p w14:paraId="1FD987F6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306" w:type="dxa"/>
            <w:shd w:val="clear" w:color="auto" w:fill="auto"/>
            <w:noWrap w:val="0"/>
            <w:vAlign w:val="center"/>
          </w:tcPr>
          <w:p w14:paraId="676190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264" w:type="dxa"/>
            <w:shd w:val="clear" w:color="auto" w:fill="auto"/>
            <w:noWrap w:val="0"/>
            <w:vAlign w:val="center"/>
          </w:tcPr>
          <w:p w14:paraId="48E0B6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714" w:type="dxa"/>
            <w:noWrap w:val="0"/>
            <w:vAlign w:val="center"/>
          </w:tcPr>
          <w:p w14:paraId="4AE8B5F8"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916" w:type="dxa"/>
            <w:noWrap w:val="0"/>
            <w:vAlign w:val="center"/>
          </w:tcPr>
          <w:p w14:paraId="72DCCDEF"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436" w:type="dxa"/>
            <w:noWrap w:val="0"/>
            <w:vAlign w:val="center"/>
          </w:tcPr>
          <w:p w14:paraId="4C32ABB1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 w14:paraId="5AF4D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075" w:type="dxa"/>
            <w:vMerge w:val="continue"/>
            <w:noWrap w:val="0"/>
            <w:vAlign w:val="center"/>
          </w:tcPr>
          <w:p w14:paraId="0B2434E5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75" w:type="dxa"/>
            <w:noWrap w:val="0"/>
            <w:vAlign w:val="center"/>
          </w:tcPr>
          <w:p w14:paraId="2C3FA6A6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满意度</w:t>
            </w:r>
          </w:p>
          <w:p w14:paraId="28313DBD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指标</w:t>
            </w:r>
          </w:p>
          <w:p w14:paraId="7CF9D65B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（10分）</w:t>
            </w:r>
          </w:p>
        </w:tc>
        <w:tc>
          <w:tcPr>
            <w:tcW w:w="1028" w:type="dxa"/>
            <w:noWrap w:val="0"/>
            <w:vAlign w:val="center"/>
          </w:tcPr>
          <w:p w14:paraId="22479537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服务对象满意度指标</w:t>
            </w:r>
          </w:p>
        </w:tc>
        <w:tc>
          <w:tcPr>
            <w:tcW w:w="1265" w:type="dxa"/>
            <w:shd w:val="clear"/>
            <w:noWrap w:val="0"/>
            <w:vAlign w:val="center"/>
          </w:tcPr>
          <w:p w14:paraId="665220E7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干部对学习期间满意度</w:t>
            </w:r>
          </w:p>
        </w:tc>
        <w:tc>
          <w:tcPr>
            <w:tcW w:w="1306" w:type="dxa"/>
            <w:shd w:val="clear"/>
            <w:noWrap w:val="0"/>
            <w:vAlign w:val="center"/>
          </w:tcPr>
          <w:p w14:paraId="017D81FF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≧9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%</w:t>
            </w:r>
          </w:p>
        </w:tc>
        <w:tc>
          <w:tcPr>
            <w:tcW w:w="1264" w:type="dxa"/>
            <w:shd w:val="clear"/>
            <w:noWrap w:val="0"/>
            <w:vAlign w:val="center"/>
          </w:tcPr>
          <w:p w14:paraId="2B362931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%</w:t>
            </w:r>
          </w:p>
        </w:tc>
        <w:tc>
          <w:tcPr>
            <w:tcW w:w="714" w:type="dxa"/>
            <w:shd w:val="clear"/>
            <w:noWrap w:val="0"/>
            <w:vAlign w:val="center"/>
          </w:tcPr>
          <w:p w14:paraId="781D2988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916" w:type="dxa"/>
            <w:shd w:val="clear"/>
            <w:noWrap w:val="0"/>
            <w:vAlign w:val="center"/>
          </w:tcPr>
          <w:p w14:paraId="03B39626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36" w:type="dxa"/>
            <w:noWrap w:val="0"/>
            <w:vAlign w:val="center"/>
          </w:tcPr>
          <w:p w14:paraId="33D40687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6AEB0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13" w:type="dxa"/>
            <w:gridSpan w:val="6"/>
            <w:noWrap w:val="0"/>
            <w:vAlign w:val="center"/>
          </w:tcPr>
          <w:p w14:paraId="645B5194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总分</w:t>
            </w:r>
          </w:p>
        </w:tc>
        <w:tc>
          <w:tcPr>
            <w:tcW w:w="714" w:type="dxa"/>
            <w:noWrap w:val="0"/>
            <w:vAlign w:val="center"/>
          </w:tcPr>
          <w:p w14:paraId="008EDA03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100</w:t>
            </w:r>
          </w:p>
        </w:tc>
        <w:tc>
          <w:tcPr>
            <w:tcW w:w="916" w:type="dxa"/>
            <w:noWrap w:val="0"/>
            <w:vAlign w:val="center"/>
          </w:tcPr>
          <w:p w14:paraId="04D42A5F"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98</w:t>
            </w:r>
          </w:p>
        </w:tc>
        <w:tc>
          <w:tcPr>
            <w:tcW w:w="1436" w:type="dxa"/>
            <w:noWrap w:val="0"/>
            <w:vAlign w:val="center"/>
          </w:tcPr>
          <w:p w14:paraId="2989802D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</w:tbl>
    <w:p w14:paraId="4E831F30">
      <w:pPr>
        <w:widowControl/>
        <w:spacing w:line="600" w:lineRule="exact"/>
        <w:jc w:val="left"/>
        <w:rPr>
          <w:rFonts w:hint="eastAsia" w:ascii="Times New Roman" w:hAnsi="Times New Roman" w:eastAsia="黑体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 xml:space="preserve">填表人：      填报日期：         联系电话：     </w:t>
      </w:r>
      <w:r>
        <w:rPr>
          <w:rFonts w:hint="eastAsia" w:ascii="Times New Roman" w:hAnsi="Times New Roman" w:eastAsia="仿宋_GB2312" w:cs="Times New Roman"/>
          <w:sz w:val="22"/>
          <w:szCs w:val="22"/>
          <w:highlight w:val="none"/>
          <w:lang w:val="en-US" w:eastAsia="zh-CN"/>
        </w:rPr>
        <w:t xml:space="preserve">           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>单位负责人签字：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br w:type="page"/>
      </w:r>
      <w:r>
        <w:rPr>
          <w:rFonts w:hint="eastAsia" w:ascii="黑体" w:hAnsi="黑体" w:eastAsia="黑体" w:cs="黑体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3</w:t>
      </w:r>
    </w:p>
    <w:p w14:paraId="15D09616">
      <w:pPr>
        <w:widowControl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  <w:t>年度项目支出绩效自评表</w:t>
      </w:r>
    </w:p>
    <w:tbl>
      <w:tblPr>
        <w:tblStyle w:val="9"/>
        <w:tblW w:w="985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80"/>
        <w:gridCol w:w="1224"/>
        <w:gridCol w:w="1134"/>
        <w:gridCol w:w="1134"/>
        <w:gridCol w:w="828"/>
        <w:gridCol w:w="873"/>
        <w:gridCol w:w="1418"/>
      </w:tblGrid>
      <w:tr w14:paraId="753F04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3F92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项目支</w:t>
            </w:r>
          </w:p>
          <w:p w14:paraId="4FA936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出名称</w:t>
            </w:r>
          </w:p>
        </w:tc>
        <w:tc>
          <w:tcPr>
            <w:tcW w:w="877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7263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业务工作经费</w:t>
            </w:r>
          </w:p>
        </w:tc>
      </w:tr>
      <w:tr w14:paraId="3977B8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32AB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主管部门</w:t>
            </w: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E56B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中共岳阳市委党校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71981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实施单位</w:t>
            </w:r>
          </w:p>
        </w:tc>
        <w:tc>
          <w:tcPr>
            <w:tcW w:w="31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4A6F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中共岳阳市委党校</w:t>
            </w:r>
          </w:p>
        </w:tc>
      </w:tr>
      <w:tr w14:paraId="4EB6A5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5FE5B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项目资金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（万元）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8514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424B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年初</w:t>
            </w:r>
          </w:p>
          <w:p w14:paraId="1016E5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预算数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AE9E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全年</w:t>
            </w:r>
          </w:p>
          <w:p w14:paraId="17504E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预算数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0D80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全年</w:t>
            </w:r>
          </w:p>
          <w:p w14:paraId="4CBB13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执行数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1ABB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7D15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执行率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3223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得分</w:t>
            </w:r>
          </w:p>
        </w:tc>
      </w:tr>
      <w:tr w14:paraId="651DD4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D319C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859F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年度资金总额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B791177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-SA"/>
              </w:rPr>
              <w:t>246.00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30863203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-SA"/>
              </w:rPr>
              <w:t>627.09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B6F1F58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453.83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BE91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8B98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72.37%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FD6C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7.24</w:t>
            </w:r>
          </w:p>
        </w:tc>
      </w:tr>
      <w:tr w14:paraId="0BCD07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D76EB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9602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其中：当年财政拨款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CF6ED8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-SA"/>
              </w:rPr>
              <w:t>246.00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B586E7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-SA"/>
              </w:rPr>
              <w:t>575.53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5F3D83B6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-SA"/>
              </w:rPr>
              <w:t>402.27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F837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0233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47C3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286F2F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507FD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3969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600" w:firstLineChars="3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上年结转资金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D368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EF25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319A0B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0C6F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93BA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17FA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11BE00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AD051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05EF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600" w:firstLineChars="3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其他资金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66F3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C952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51.56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718A92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51.56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2F38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394D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76A4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5B5727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E7C29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年度总体目标</w:t>
            </w: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99FF3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预期目标</w:t>
            </w:r>
          </w:p>
        </w:tc>
        <w:tc>
          <w:tcPr>
            <w:tcW w:w="42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1E3A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实际完成情况　</w:t>
            </w:r>
          </w:p>
        </w:tc>
      </w:tr>
      <w:tr w14:paraId="78EFCB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26216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31518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目标1：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干部教育培训，公务员培训</w:t>
            </w:r>
          </w:p>
          <w:p w14:paraId="35E763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目标2：教学、科研、图书添置、教师培训、业务指导</w:t>
            </w:r>
          </w:p>
        </w:tc>
        <w:tc>
          <w:tcPr>
            <w:tcW w:w="42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00B6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在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“三保”支出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的同时，保障了教学、科研、干部人事档案数字一体化项目、乡村振兴、图书馆回迁、信息化建设等项目和工作。</w:t>
            </w:r>
          </w:p>
          <w:p w14:paraId="79447B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合理调度资金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，轮训班、研讨班、公务员培训部等专项办班顺利进行。</w:t>
            </w:r>
          </w:p>
          <w:p w14:paraId="000EA5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维持智慧校园、湘江大讲堂、巴陵大讲堂的正常运转。</w:t>
            </w:r>
          </w:p>
        </w:tc>
      </w:tr>
      <w:tr w14:paraId="73C066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DE4F6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绩</w:t>
            </w:r>
          </w:p>
          <w:p w14:paraId="5D91D9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效</w:t>
            </w:r>
          </w:p>
          <w:p w14:paraId="1BE256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指</w:t>
            </w:r>
          </w:p>
          <w:p w14:paraId="70C192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C4B9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一级指标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E3AF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二级指标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96C3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三级指标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1D6B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</w:t>
            </w:r>
          </w:p>
          <w:p w14:paraId="2B291D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指标值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D150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实际</w:t>
            </w:r>
          </w:p>
          <w:p w14:paraId="067E27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完成值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9BBB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DC20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得分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F715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偏差原因分析及改进措施</w:t>
            </w:r>
          </w:p>
        </w:tc>
      </w:tr>
      <w:tr w14:paraId="747B58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31BE9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1DDB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产出指标</w:t>
            </w:r>
          </w:p>
          <w:p w14:paraId="066D04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  <w:p w14:paraId="11A185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(50分)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7DBC9D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数量指标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5F40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举办班次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E2E7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≥20个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6067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C836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6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003A4E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909E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4CD3C4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E146B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AB81E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5EDC3A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62CE5C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全市组织干部教育培训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9DF2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≥2期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94F7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9FC1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7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217CB1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DECB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 w14:paraId="541D7E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5AC11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F00B2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4DA119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1E0215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培训人次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A312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≥2000人次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0D33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E1BF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7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6EB27A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8C54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 w14:paraId="134200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BF751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E663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EF7DF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质量指标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00DC51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培训合格率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1A4E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≥98%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70D7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6FE13D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7D58AF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660D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673EC7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5434C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EFFD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DA1C3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C21F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参训人员出勤率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410575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≥98%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18E189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055ADD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1383DE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AAD3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 w14:paraId="4F5A1F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E06F9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0A1D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8AEF4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时效指标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4A9E21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培训班按期举行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3ECC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培训班按期举行无延期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0070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培训班按期举行无延期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1DFC14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10FE12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7B37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55B67D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C27E9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ECC6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9F9E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F078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培训时间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A39F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2024年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D9D7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2024年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4DD912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6E1C12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3228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 w14:paraId="487B69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4C5D4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358B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AB027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成本指标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0A0883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培训成本控制在预算内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F65D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A000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4790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5A27BE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0E76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 w14:paraId="494743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DFE78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DFFA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FBCF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391C3B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对社会发展可能发展造成的负面影响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206DE5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无负面影响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6BD412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无负面影响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0388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3FD055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DE26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69A731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4C55C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E965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效益指标</w:t>
            </w:r>
          </w:p>
          <w:p w14:paraId="4372E2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  <w:p w14:paraId="42CD66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（30分）</w:t>
            </w:r>
          </w:p>
          <w:p w14:paraId="4552CA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53AE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经济效</w:t>
            </w:r>
          </w:p>
          <w:p w14:paraId="667964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7E6D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C055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0AE1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5B12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D20D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348B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5FD4EF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CD764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0987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758258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社会效</w:t>
            </w:r>
          </w:p>
          <w:p w14:paraId="1D783F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0AED6F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提高领导干部党性教育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0039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有所提升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6BED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有所提升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C5D6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4377EF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BF0B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7F7D3B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E31D0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B4B5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DDEF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07A769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提高教师职工全面素质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BA0D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有所提升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7903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有所提升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F7AD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035E71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5495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 w14:paraId="51F150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9423C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8014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ABF2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生态效</w:t>
            </w:r>
          </w:p>
          <w:p w14:paraId="17B596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7086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CF8E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69C1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6DA7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702B67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2B93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0836A2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5B24E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DF34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93BF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可持续影响指标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493045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通过学习和实践，培养创新思维和问题解决能力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42D51E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有助于领导干部更好地带领团队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209479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推动社会治理体系的完善和社会稳定。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3FAE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7E4E3C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857C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7E9C46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710E1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731C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满意度</w:t>
            </w:r>
          </w:p>
          <w:p w14:paraId="418088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指标</w:t>
            </w:r>
          </w:p>
          <w:p w14:paraId="47173B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（10分）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6EAB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服务对象满意度指标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13DB04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 xml:space="preserve">  受益对象满意度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99E6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≥95%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BD02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≥95%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F18E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06FC51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6FEC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25B726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58958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总分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0A0E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100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B5DF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97.24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19CA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</w:tbl>
    <w:p w14:paraId="3C3334BD">
      <w:pPr>
        <w:rPr>
          <w:rFonts w:hint="default" w:ascii="Times New Roman" w:hAnsi="Times New Roman" w:eastAsia="仿宋_GB2312" w:cs="Times New Roman"/>
          <w:sz w:val="18"/>
          <w:szCs w:val="18"/>
          <w:highlight w:val="none"/>
        </w:rPr>
      </w:pPr>
    </w:p>
    <w:p w14:paraId="76AE5CB0">
      <w:pP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 xml:space="preserve">填表人：       </w:t>
      </w:r>
      <w:r>
        <w:rPr>
          <w:rFonts w:hint="eastAsia" w:ascii="Times New Roman" w:hAnsi="Times New Roman" w:eastAsia="仿宋_GB2312" w:cs="Times New Roman"/>
          <w:sz w:val="22"/>
          <w:szCs w:val="2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 xml:space="preserve">填报日期：     </w:t>
      </w:r>
      <w:r>
        <w:rPr>
          <w:rFonts w:hint="eastAsia" w:ascii="Times New Roman" w:hAnsi="Times New Roman" w:eastAsia="仿宋_GB2312" w:cs="Times New Roman"/>
          <w:sz w:val="22"/>
          <w:szCs w:val="22"/>
          <w:highlight w:val="none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 xml:space="preserve">联系电话：   </w:t>
      </w:r>
      <w:r>
        <w:rPr>
          <w:rFonts w:hint="eastAsia" w:ascii="Times New Roman" w:hAnsi="Times New Roman" w:eastAsia="仿宋_GB2312" w:cs="Times New Roman"/>
          <w:sz w:val="22"/>
          <w:szCs w:val="22"/>
          <w:highlight w:val="none"/>
          <w:lang w:val="en-US" w:eastAsia="zh-CN"/>
        </w:rPr>
        <w:t xml:space="preserve">         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 xml:space="preserve"> 单位负责人签字：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br w:type="page"/>
      </w:r>
      <w:r>
        <w:rPr>
          <w:rFonts w:hint="eastAsia" w:ascii="黑体" w:hAnsi="黑体" w:eastAsia="黑体" w:cs="黑体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4</w:t>
      </w:r>
    </w:p>
    <w:p w14:paraId="05380AE4">
      <w:pPr>
        <w:jc w:val="center"/>
        <w:rPr>
          <w:rFonts w:hint="default" w:ascii="Times New Roman" w:hAnsi="Times New Roman" w:eastAsia="方正小标宋_GBK" w:cs="Times New Roman"/>
          <w:sz w:val="52"/>
          <w:szCs w:val="52"/>
          <w:highlight w:val="none"/>
        </w:rPr>
      </w:pPr>
    </w:p>
    <w:p w14:paraId="659FF5D7">
      <w:pPr>
        <w:jc w:val="center"/>
        <w:rPr>
          <w:rFonts w:hint="default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年度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中共岳阳市委党校</w:t>
      </w:r>
    </w:p>
    <w:p w14:paraId="30F6B05D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整体支出绩效自评报告</w:t>
      </w:r>
    </w:p>
    <w:p w14:paraId="78C62CA6">
      <w:pPr>
        <w:jc w:val="center"/>
        <w:rPr>
          <w:rFonts w:hint="default" w:ascii="Times New Roman" w:hAnsi="Times New Roman" w:eastAsia="方正小标宋_GBK" w:cs="Times New Roman"/>
          <w:b/>
          <w:sz w:val="52"/>
          <w:szCs w:val="52"/>
          <w:highlight w:val="none"/>
        </w:rPr>
      </w:pPr>
    </w:p>
    <w:p w14:paraId="461D7C21"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 w14:paraId="50116227"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 w14:paraId="14FDC871"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 w14:paraId="0D0DA204"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 w14:paraId="2D6E3EA4"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 w14:paraId="031E96BC"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 w14:paraId="303A8F57">
      <w:pPr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 w14:paraId="2CD66E0F">
      <w:pPr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 w14:paraId="28ACF126">
      <w:pPr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 w14:paraId="1437F60E">
      <w:pPr>
        <w:jc w:val="both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 w14:paraId="45DF059A">
      <w:pPr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 w14:paraId="1A4657D0">
      <w:pPr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 w14:paraId="6C41E5AA">
      <w:pPr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 w14:paraId="4FE5CE4F">
      <w:pPr>
        <w:spacing w:line="60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部门（单位）名称：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  <w:t>（盖章）</w:t>
      </w:r>
    </w:p>
    <w:p w14:paraId="6C5C2BBB">
      <w:pPr>
        <w:spacing w:line="600" w:lineRule="exact"/>
        <w:jc w:val="center"/>
        <w:rPr>
          <w:rFonts w:hint="default" w:ascii="Times New Roman" w:hAnsi="Times New Roman" w:eastAsia="楷体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sz w:val="32"/>
          <w:szCs w:val="32"/>
          <w:highlight w:val="none"/>
        </w:rPr>
        <w:t>年  月  日</w:t>
      </w:r>
    </w:p>
    <w:p w14:paraId="0BB5DB73">
      <w:pPr>
        <w:jc w:val="center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（此页为封面）</w:t>
      </w:r>
    </w:p>
    <w:p w14:paraId="42B207DA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br w:type="page"/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年度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中共岳阳市委党校</w:t>
      </w:r>
    </w:p>
    <w:p w14:paraId="3BF8A47D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整体支出绩效自评报告</w:t>
      </w:r>
    </w:p>
    <w:p w14:paraId="090BF75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 w14:paraId="778B5362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部门（单位）基本情况</w:t>
      </w:r>
    </w:p>
    <w:p w14:paraId="612227E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b/>
          <w:kern w:val="0"/>
          <w:sz w:val="32"/>
          <w:szCs w:val="32"/>
          <w:highlight w:val="none"/>
          <w:lang w:val="en-US" w:eastAsia="zh-CN" w:bidi="ar-SA"/>
        </w:rPr>
        <w:t>（一）</w:t>
      </w:r>
      <w:r>
        <w:rPr>
          <w:rFonts w:hint="default" w:ascii="Times New Roman" w:hAnsi="Times New Roman" w:eastAsia="楷体_GB2312" w:cs="Times New Roman"/>
          <w:b/>
          <w:kern w:val="0"/>
          <w:sz w:val="32"/>
          <w:szCs w:val="32"/>
          <w:highlight w:val="none"/>
          <w:lang w:val="en-US" w:eastAsia="zh-CN" w:bidi="ar-SA"/>
        </w:rPr>
        <w:t>单位</w:t>
      </w:r>
      <w:r>
        <w:rPr>
          <w:rFonts w:hint="eastAsia" w:ascii="Times New Roman" w:hAnsi="Times New Roman" w:eastAsia="楷体_GB2312" w:cs="Times New Roman"/>
          <w:b/>
          <w:kern w:val="0"/>
          <w:sz w:val="32"/>
          <w:szCs w:val="32"/>
          <w:highlight w:val="none"/>
          <w:lang w:val="en-US" w:eastAsia="zh-CN" w:bidi="ar-SA"/>
        </w:rPr>
        <w:t>概</w:t>
      </w:r>
      <w:r>
        <w:rPr>
          <w:rFonts w:hint="default" w:ascii="Times New Roman" w:hAnsi="Times New Roman" w:eastAsia="楷体_GB2312" w:cs="Times New Roman"/>
          <w:b/>
          <w:kern w:val="0"/>
          <w:sz w:val="32"/>
          <w:szCs w:val="32"/>
          <w:highlight w:val="none"/>
          <w:lang w:val="en-US" w:eastAsia="zh-CN" w:bidi="ar-SA"/>
        </w:rPr>
        <w:t>况</w:t>
      </w:r>
    </w:p>
    <w:p w14:paraId="33DB23A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中共岳阳市委党校（岳阳市行政学院、岳阳市社会主义学院）是市委领导的培养党的领导干部的学校，是市委的重要部门，是培训党的领导干部的主渠道，是党的思想理论建设的重要阵地，是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市委、市政府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的哲学社会科学研究机构和重要智库。</w:t>
      </w:r>
    </w:p>
    <w:p w14:paraId="2D5FB2E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根据编委核定，我校内设部室和党群组织共20个，内设部室分别是办公室、组织人事部、教务部、财务部、行政事务管理部、科研部、业务指导部、公务员培训部、机关党委、机关纪委、工会、退休人员管理服务部、信息技术部、图书和文化馆、党史党建教研部、经济学教研部、法学教研部、公共管理教研部、科技与文化教研部、马克思主义理论教研部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编制数为95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人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，年末在职实有人数为8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人。</w:t>
      </w:r>
    </w:p>
    <w:p w14:paraId="7C7F381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jc w:val="both"/>
        <w:textAlignment w:val="auto"/>
        <w:rPr>
          <w:rFonts w:hint="eastAsia" w:ascii="Times New Roman" w:hAnsi="Times New Roman" w:eastAsia="楷体_GB2312" w:cs="Times New Roman"/>
          <w:b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b/>
          <w:kern w:val="0"/>
          <w:sz w:val="32"/>
          <w:szCs w:val="32"/>
          <w:highlight w:val="none"/>
          <w:lang w:val="en-US" w:eastAsia="zh-CN" w:bidi="ar-SA"/>
        </w:rPr>
        <w:t>（二）</w:t>
      </w:r>
      <w:r>
        <w:rPr>
          <w:rFonts w:hint="eastAsia" w:ascii="楷体_GB2312" w:hAnsi="楷体_GB2312" w:eastAsia="楷体_GB2312" w:cs="楷体_GB2312"/>
          <w:b/>
          <w:kern w:val="0"/>
          <w:sz w:val="32"/>
          <w:szCs w:val="32"/>
          <w:lang w:val="en-US" w:eastAsia="zh-CN" w:bidi="ar-SA"/>
        </w:rPr>
        <w:t>主要职能职责</w:t>
      </w:r>
    </w:p>
    <w:p w14:paraId="4CB707C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  <w:t>1</w:t>
      </w:r>
      <w:r>
        <w:rPr>
          <w:rFonts w:hint="eastAsia" w:eastAsia="仿宋" w:cs="仿宋"/>
          <w:color w:val="000000"/>
          <w:kern w:val="0"/>
          <w:sz w:val="32"/>
          <w:szCs w:val="32"/>
          <w:lang w:val="en-US" w:eastAsia="zh-CN" w:bidi="ar-SA"/>
        </w:rPr>
        <w:t>、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宣传马克思列宁主义、毛泽东思想、邓小平理论、“三个代表”重要思想、科学发展观和党的路线、方针、政策。</w:t>
      </w:r>
    </w:p>
    <w:p w14:paraId="799919F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  <w:t>2</w:t>
      </w:r>
      <w:r>
        <w:rPr>
          <w:rFonts w:hint="eastAsia" w:eastAsia="仿宋" w:cs="仿宋"/>
          <w:color w:val="000000"/>
          <w:kern w:val="0"/>
          <w:sz w:val="32"/>
          <w:szCs w:val="32"/>
          <w:lang w:val="en-US" w:eastAsia="zh-CN" w:bidi="ar-SA"/>
        </w:rPr>
        <w:t>、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承担全市各级党员领导干部的培训。</w:t>
      </w:r>
    </w:p>
    <w:p w14:paraId="2D165B7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  <w:t>3</w:t>
      </w:r>
      <w:r>
        <w:rPr>
          <w:rFonts w:hint="eastAsia" w:eastAsia="仿宋" w:cs="仿宋"/>
          <w:color w:val="000000"/>
          <w:kern w:val="0"/>
          <w:sz w:val="32"/>
          <w:szCs w:val="32"/>
          <w:lang w:val="en-US" w:eastAsia="zh-CN" w:bidi="ar-SA"/>
        </w:rPr>
        <w:t>、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协同组织部门、人事部门、统战部门，对学员在校期间进行考核考察。</w:t>
      </w:r>
    </w:p>
    <w:p w14:paraId="699AB54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  <w:t>4</w:t>
      </w:r>
      <w:r>
        <w:rPr>
          <w:rFonts w:hint="eastAsia" w:eastAsia="仿宋" w:cs="仿宋"/>
          <w:color w:val="000000"/>
          <w:kern w:val="0"/>
          <w:sz w:val="32"/>
          <w:szCs w:val="32"/>
          <w:lang w:val="en-US" w:eastAsia="zh-CN" w:bidi="ar-SA"/>
        </w:rPr>
        <w:t>、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围绕国际国内出现的新情况、新问题，开展科学研究。</w:t>
      </w:r>
    </w:p>
    <w:p w14:paraId="28C9BEE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  <w:t>5</w:t>
      </w:r>
      <w:r>
        <w:rPr>
          <w:rFonts w:hint="eastAsia" w:eastAsia="仿宋" w:cs="仿宋"/>
          <w:color w:val="000000"/>
          <w:kern w:val="0"/>
          <w:sz w:val="32"/>
          <w:szCs w:val="32"/>
          <w:lang w:val="en-US" w:eastAsia="zh-CN" w:bidi="ar-SA"/>
        </w:rPr>
        <w:t>、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负责对县（市、区）党委党校的业务指导。</w:t>
      </w:r>
    </w:p>
    <w:p w14:paraId="7BE09E1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  <w:t>6</w:t>
      </w:r>
      <w:r>
        <w:rPr>
          <w:rFonts w:hint="eastAsia" w:eastAsia="仿宋" w:cs="仿宋"/>
          <w:color w:val="000000"/>
          <w:kern w:val="0"/>
          <w:sz w:val="32"/>
          <w:szCs w:val="32"/>
          <w:lang w:val="en-US" w:eastAsia="zh-CN" w:bidi="ar-SA"/>
        </w:rPr>
        <w:t>、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举办与党校职能相适应的函授、业余学历教育。</w:t>
      </w:r>
    </w:p>
    <w:p w14:paraId="2DA2D21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  <w:t>7</w:t>
      </w:r>
      <w:r>
        <w:rPr>
          <w:rFonts w:hint="eastAsia" w:eastAsia="仿宋" w:cs="仿宋"/>
          <w:color w:val="000000"/>
          <w:kern w:val="0"/>
          <w:sz w:val="32"/>
          <w:szCs w:val="32"/>
          <w:lang w:val="en-US" w:eastAsia="zh-CN" w:bidi="ar-SA"/>
        </w:rPr>
        <w:t>、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完成市委、市政府及上级党校交办的其他任务。</w:t>
      </w:r>
    </w:p>
    <w:p w14:paraId="126EA7CB"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二、一般公共预算支出情况</w:t>
      </w:r>
    </w:p>
    <w:p w14:paraId="082CACC1"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  <w:t>（一）基本支出情况</w:t>
      </w:r>
    </w:p>
    <w:p w14:paraId="023F244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202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年基本支出年初预算数为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1802.19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万元，实际支出数为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2229.83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万元。其中：人员经费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1860.62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万元，主要包括：基本工资、津贴补贴、奖金、绩效工资、机关事业单位基本养老保险缴费、职工基本医疗保险缴费、其他社会保障缴费、住房公积金、其他工资福利支出、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其他对个人和家庭的补助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；公用经费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369.21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万元，主要包括：办公费、印刷费、邮电费、维修（护）费、劳务费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。</w:t>
      </w:r>
    </w:p>
    <w:p w14:paraId="2FE5B8D4"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  <w:t>（二）项目支出情况</w:t>
      </w:r>
    </w:p>
    <w:p w14:paraId="7CB73760"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202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年项目支出年初预算数为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246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.00万元，实际支出数为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402.27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万元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主要用于干部教育培训，公务员培训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，教师进修调研，科研，教学业务，业务指导，购买图书资料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等方面。</w:t>
      </w:r>
    </w:p>
    <w:p w14:paraId="6F4DEC80"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三、政府性基金预算支出情况</w:t>
      </w:r>
    </w:p>
    <w:p w14:paraId="48EE013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2024年我校无政府性基金预算安排的支出。</w:t>
      </w:r>
    </w:p>
    <w:p w14:paraId="3915CA11">
      <w:pPr>
        <w:pStyle w:val="12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Times New Roman" w:hAnsi="Times New Roman" w:eastAsia="黑体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国有资本经营预算支出情</w:t>
      </w: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eastAsia="zh-CN"/>
        </w:rPr>
        <w:t>况</w:t>
      </w:r>
    </w:p>
    <w:p w14:paraId="343E120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2024年我校无国有资本经营预算安排的支出。</w:t>
      </w:r>
    </w:p>
    <w:p w14:paraId="42C8E0AC">
      <w:pPr>
        <w:pStyle w:val="12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社会保险基金预算支出情况</w:t>
      </w:r>
    </w:p>
    <w:p w14:paraId="2ACBDC21">
      <w:pPr>
        <w:pStyle w:val="1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2024年我校无社会保险基金预算安排的支出。</w:t>
      </w:r>
    </w:p>
    <w:p w14:paraId="78193071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部门整体支出绩效情况</w:t>
      </w:r>
    </w:p>
    <w:p w14:paraId="66483FF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  <w:t xml:space="preserve">（一）部门资金情况分析 </w:t>
      </w:r>
    </w:p>
    <w:p w14:paraId="4E93138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  <w:t>我校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  <w:t>202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  <w:t>4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  <w:t>年预算资金总额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  <w:t>3032.41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  <w:t>万元，专项经费实行专款专用，严格按照相关规定支付，资金支付合规合法，资金使用率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  <w:t>94.01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  <w:t>%。</w:t>
      </w:r>
    </w:p>
    <w:p w14:paraId="34CB529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  <w:t>（二）项目绩效指标完成情况分析</w:t>
      </w:r>
    </w:p>
    <w:p w14:paraId="4635894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1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 xml:space="preserve">履职效能情况分析 </w:t>
      </w:r>
    </w:p>
    <w:p w14:paraId="47CA6BC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2024年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，校（院）坚持以习近平新时代中国特色社会主义思想为指导，全面贯彻党的二十大精神，深入学习贯彻习近平总书记关于党校工作重要论述，坚守为党育才、为党献策初心，锚定“四最五坚定”目标任务，凝心聚力、攻坚克难，各项工作取得较好成效。</w:t>
      </w:r>
    </w:p>
    <w:p w14:paraId="5F2A296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校委部门支出合理，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“三公”经费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，出国出境费及公车运行费严格控制逐年递减。干部教育培训按计划优质完成。“四海揽才”等政策，优化人才梯队；举办党校系统师资培训班，省外异地师资培训等，培养教资力量。承办了党的二十大精神集中轮训研讨班和主题教育读书班。</w:t>
      </w:r>
    </w:p>
    <w:p w14:paraId="6EDB75F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  <w:t>2.管理效率情况分析</w:t>
      </w:r>
    </w:p>
    <w:p w14:paraId="35653C0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预算编制基本完整，预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 xml:space="preserve">算执行率达到标准。收入支出管理规范，内控制度有效，资产管理规范，部门固定资产利用率符合目标，信息化建设和管理制度建设有效。 </w:t>
      </w:r>
    </w:p>
    <w:p w14:paraId="48FE650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  <w:t xml:space="preserve">3.运行成本控制情况分析 </w:t>
      </w:r>
    </w:p>
    <w:p w14:paraId="4C2C8BB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“三公”经费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、项目支出均控制在预算范围内，公用经费有所超出预算，原因在于维护费增加，属于正常开支。</w:t>
      </w:r>
    </w:p>
    <w:p w14:paraId="2955CB8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4.可持续性影响情况分析</w:t>
      </w:r>
    </w:p>
    <w:p w14:paraId="28035ED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严格公务接待、公务用车管理，做到了调度有序、管理到位。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落实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过“紧日子”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要求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，严格执行预算管理，努力开源节流。积极推进节约型机关和平安党校创建工作，日常运转井然有序。</w:t>
      </w:r>
    </w:p>
    <w:p w14:paraId="6711D453"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七、存在的问题及原因分析</w:t>
      </w:r>
    </w:p>
    <w:p w14:paraId="331259B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一是学习的自觉性有待进一步提高，新形势下的业务研究不深，开拓性不够强；</w:t>
      </w:r>
    </w:p>
    <w:p w14:paraId="41DFB7E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二是工作预见性还不强，业务工作的基本要求掌握不够全面，自身素质与所担负的工作要求还有一定的差距。</w:t>
      </w:r>
    </w:p>
    <w:p w14:paraId="15BF98C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黑体" w:cs="Times New Roman"/>
          <w:kern w:val="0"/>
          <w:sz w:val="32"/>
          <w:szCs w:val="32"/>
          <w:lang w:val="en-US" w:eastAsia="zh-CN" w:bidi="ar-SA"/>
        </w:rPr>
        <w:t>八、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下一步改进措施</w:t>
      </w:r>
    </w:p>
    <w:p w14:paraId="79F62EF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一是进一步加强业务知识学习。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学业务，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用专业知识和流程来指导实践。</w:t>
      </w:r>
    </w:p>
    <w:p w14:paraId="5A9D055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二是严格遵守财经纪律相关规定。</w:t>
      </w:r>
      <w:r>
        <w:rPr>
          <w:rFonts w:hint="eastAsia" w:ascii="仿宋_GB2312" w:hAnsi="仿宋_GB2312" w:eastAsia="仿宋_GB2312" w:cs="仿宋_GB2312"/>
          <w:sz w:val="32"/>
          <w:szCs w:val="32"/>
        </w:rPr>
        <w:t>严格落实中央八项规定精神和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党风</w:t>
      </w:r>
      <w:r>
        <w:rPr>
          <w:rFonts w:hint="eastAsia" w:ascii="仿宋_GB2312" w:hAnsi="仿宋_GB2312" w:eastAsia="仿宋_GB2312" w:cs="仿宋_GB2312"/>
          <w:sz w:val="32"/>
          <w:szCs w:val="32"/>
        </w:rPr>
        <w:t>廉政建设相关要求，守住财经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纪律</w:t>
      </w:r>
      <w:r>
        <w:rPr>
          <w:rFonts w:hint="eastAsia" w:ascii="仿宋_GB2312" w:hAnsi="仿宋_GB2312" w:eastAsia="仿宋_GB2312" w:cs="仿宋_GB2312"/>
          <w:sz w:val="32"/>
          <w:szCs w:val="32"/>
        </w:rPr>
        <w:t>红线，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坚持原则、廉洁自律，把党风廉政建设相关规定落到实处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4ED1BF2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九、部门整体支出绩效自评结果拟应用和公开情况</w:t>
      </w:r>
    </w:p>
    <w:p w14:paraId="6D5AEB8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kern w:val="2"/>
          <w:positio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2"/>
          <w:positio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我校高度重视此项绩效自评工作，积极落实主体责任，切实加强组织领导，按照绩效评价相关制度规定，明确具体责任人，认真开展自评，撰写了此份绩效评价报告，确保绩效自评工作顺利实施，并将按照要求进行信息公开，对存在的问题积极整改。</w:t>
      </w:r>
    </w:p>
    <w:p w14:paraId="0DAC02B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黑体" w:cs="Times New Roman"/>
          <w:kern w:val="0"/>
          <w:sz w:val="32"/>
          <w:szCs w:val="32"/>
          <w:lang w:val="en-US" w:eastAsia="zh-CN" w:bidi="ar-SA"/>
        </w:rPr>
        <w:t>十、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其他需要说明的情况</w:t>
      </w:r>
    </w:p>
    <w:p w14:paraId="00995362">
      <w:pPr>
        <w:pStyle w:val="3"/>
        <w:ind w:firstLine="620" w:firstLineChars="200"/>
        <w:rPr>
          <w:rFonts w:hint="eastAsia"/>
          <w:lang w:eastAsia="zh-CN"/>
        </w:rPr>
      </w:pPr>
      <w:r>
        <w:rPr>
          <w:rFonts w:hint="eastAsia"/>
          <w:lang w:eastAsia="zh-CN"/>
        </w:rPr>
        <w:t>无。</w:t>
      </w:r>
    </w:p>
    <w:p w14:paraId="6EAABB9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 w14:paraId="4D13CD5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报告需要以下附件：</w:t>
      </w:r>
    </w:p>
    <w:p w14:paraId="0FF7091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部门整体支出绩效评价基础数据表</w:t>
      </w:r>
    </w:p>
    <w:p w14:paraId="263774B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部门整体支出绩效自评表</w:t>
      </w:r>
    </w:p>
    <w:p w14:paraId="12D6BC0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项目支出绩效自评表（一个一级项目支出一张表）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6D5912"/>
    <w:multiLevelType w:val="singleLevel"/>
    <w:tmpl w:val="0D6D591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72DDDE8"/>
    <w:multiLevelType w:val="singleLevel"/>
    <w:tmpl w:val="472DDDE8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VhM2RiODNhYzYwODk5ZTg2MTVmODIyMGIzNjA1OGYifQ=="/>
  </w:docVars>
  <w:rsids>
    <w:rsidRoot w:val="59886344"/>
    <w:rsid w:val="00DA5C57"/>
    <w:rsid w:val="01A63CD7"/>
    <w:rsid w:val="02740C23"/>
    <w:rsid w:val="03380674"/>
    <w:rsid w:val="044779E7"/>
    <w:rsid w:val="044B1342"/>
    <w:rsid w:val="04665F1D"/>
    <w:rsid w:val="05412745"/>
    <w:rsid w:val="058C7E64"/>
    <w:rsid w:val="05FD2B10"/>
    <w:rsid w:val="06FE0E84"/>
    <w:rsid w:val="07582A8F"/>
    <w:rsid w:val="082868F2"/>
    <w:rsid w:val="08CD0A65"/>
    <w:rsid w:val="0AC8263F"/>
    <w:rsid w:val="0B743C86"/>
    <w:rsid w:val="0C844E03"/>
    <w:rsid w:val="0CE01F46"/>
    <w:rsid w:val="0D1C0801"/>
    <w:rsid w:val="0D6B4272"/>
    <w:rsid w:val="0D9D24E2"/>
    <w:rsid w:val="0E5C1F2F"/>
    <w:rsid w:val="0E8A0CB9"/>
    <w:rsid w:val="0EA578A0"/>
    <w:rsid w:val="0FFE195E"/>
    <w:rsid w:val="10282A91"/>
    <w:rsid w:val="113A4C18"/>
    <w:rsid w:val="11462FAC"/>
    <w:rsid w:val="11496C09"/>
    <w:rsid w:val="11D74854"/>
    <w:rsid w:val="11F748B7"/>
    <w:rsid w:val="1217263A"/>
    <w:rsid w:val="127302C4"/>
    <w:rsid w:val="127C4DBC"/>
    <w:rsid w:val="14461872"/>
    <w:rsid w:val="15A84347"/>
    <w:rsid w:val="16935FB9"/>
    <w:rsid w:val="16FF2141"/>
    <w:rsid w:val="17C42057"/>
    <w:rsid w:val="17E01CEC"/>
    <w:rsid w:val="18B23140"/>
    <w:rsid w:val="18E87F49"/>
    <w:rsid w:val="191F5F30"/>
    <w:rsid w:val="1AF62AC5"/>
    <w:rsid w:val="1B7972ED"/>
    <w:rsid w:val="1C161A62"/>
    <w:rsid w:val="1C161DDD"/>
    <w:rsid w:val="1CDD0446"/>
    <w:rsid w:val="1E3768D9"/>
    <w:rsid w:val="1E4363C8"/>
    <w:rsid w:val="1E4A5D6E"/>
    <w:rsid w:val="1EA00084"/>
    <w:rsid w:val="1ED96131"/>
    <w:rsid w:val="20566C4C"/>
    <w:rsid w:val="206B5375"/>
    <w:rsid w:val="21022744"/>
    <w:rsid w:val="21884F0C"/>
    <w:rsid w:val="219429D4"/>
    <w:rsid w:val="221E7441"/>
    <w:rsid w:val="23B66BD2"/>
    <w:rsid w:val="23D16FF7"/>
    <w:rsid w:val="2578016F"/>
    <w:rsid w:val="25DD15C5"/>
    <w:rsid w:val="263D5FA3"/>
    <w:rsid w:val="26676CA3"/>
    <w:rsid w:val="269229A8"/>
    <w:rsid w:val="26C40A08"/>
    <w:rsid w:val="27710271"/>
    <w:rsid w:val="286C3A08"/>
    <w:rsid w:val="28D209C7"/>
    <w:rsid w:val="29171045"/>
    <w:rsid w:val="293E6DEC"/>
    <w:rsid w:val="2A222295"/>
    <w:rsid w:val="2C51525B"/>
    <w:rsid w:val="2D1A7254"/>
    <w:rsid w:val="2D25772B"/>
    <w:rsid w:val="2D6548BB"/>
    <w:rsid w:val="2E0B28C5"/>
    <w:rsid w:val="2EA555A0"/>
    <w:rsid w:val="2F37008B"/>
    <w:rsid w:val="2FAD08AE"/>
    <w:rsid w:val="301A5EE8"/>
    <w:rsid w:val="307028E6"/>
    <w:rsid w:val="30B8300C"/>
    <w:rsid w:val="31342080"/>
    <w:rsid w:val="315A1B46"/>
    <w:rsid w:val="3188594B"/>
    <w:rsid w:val="31CD0282"/>
    <w:rsid w:val="321231C7"/>
    <w:rsid w:val="32216739"/>
    <w:rsid w:val="3229553B"/>
    <w:rsid w:val="3380548F"/>
    <w:rsid w:val="33C63C91"/>
    <w:rsid w:val="33E4497D"/>
    <w:rsid w:val="33F23CB8"/>
    <w:rsid w:val="35E12B4D"/>
    <w:rsid w:val="36A64B4F"/>
    <w:rsid w:val="37FE043A"/>
    <w:rsid w:val="38657F1D"/>
    <w:rsid w:val="390D521A"/>
    <w:rsid w:val="3925145A"/>
    <w:rsid w:val="393A75ED"/>
    <w:rsid w:val="39404BDD"/>
    <w:rsid w:val="398A3CE5"/>
    <w:rsid w:val="3A4B4C7A"/>
    <w:rsid w:val="3AD33E01"/>
    <w:rsid w:val="3CE07FB4"/>
    <w:rsid w:val="3D7F6A3A"/>
    <w:rsid w:val="3E081DAF"/>
    <w:rsid w:val="406C7CC6"/>
    <w:rsid w:val="407D4CB6"/>
    <w:rsid w:val="41C86AEC"/>
    <w:rsid w:val="43ED5FD3"/>
    <w:rsid w:val="447339C1"/>
    <w:rsid w:val="44EB355F"/>
    <w:rsid w:val="458D714C"/>
    <w:rsid w:val="45D7301B"/>
    <w:rsid w:val="469E71A8"/>
    <w:rsid w:val="474F17A4"/>
    <w:rsid w:val="48B3346D"/>
    <w:rsid w:val="49547006"/>
    <w:rsid w:val="49555444"/>
    <w:rsid w:val="49CA4977"/>
    <w:rsid w:val="4A0C3094"/>
    <w:rsid w:val="4B811CBD"/>
    <w:rsid w:val="4C862B00"/>
    <w:rsid w:val="4ECF5C98"/>
    <w:rsid w:val="4EE43655"/>
    <w:rsid w:val="4F095A6D"/>
    <w:rsid w:val="4F0B013B"/>
    <w:rsid w:val="4F74252E"/>
    <w:rsid w:val="4FC652ED"/>
    <w:rsid w:val="51B00003"/>
    <w:rsid w:val="539D5DBA"/>
    <w:rsid w:val="557066BD"/>
    <w:rsid w:val="55A439DB"/>
    <w:rsid w:val="56133B1A"/>
    <w:rsid w:val="568B06F7"/>
    <w:rsid w:val="56FE0BA9"/>
    <w:rsid w:val="570A0F13"/>
    <w:rsid w:val="578B3094"/>
    <w:rsid w:val="57CE2F91"/>
    <w:rsid w:val="58095CBB"/>
    <w:rsid w:val="583D5543"/>
    <w:rsid w:val="59886344"/>
    <w:rsid w:val="59CC00D1"/>
    <w:rsid w:val="5A2B2F85"/>
    <w:rsid w:val="5AF17033"/>
    <w:rsid w:val="5B1C7423"/>
    <w:rsid w:val="5B531ADB"/>
    <w:rsid w:val="5BEA24B6"/>
    <w:rsid w:val="5C0105BA"/>
    <w:rsid w:val="5CDE3A8E"/>
    <w:rsid w:val="5D55249C"/>
    <w:rsid w:val="5DAF73C1"/>
    <w:rsid w:val="5EC02D58"/>
    <w:rsid w:val="61436338"/>
    <w:rsid w:val="61811074"/>
    <w:rsid w:val="61C6117D"/>
    <w:rsid w:val="63004B8F"/>
    <w:rsid w:val="645227C1"/>
    <w:rsid w:val="649C3B42"/>
    <w:rsid w:val="65DF7812"/>
    <w:rsid w:val="66263ABB"/>
    <w:rsid w:val="679338AF"/>
    <w:rsid w:val="696E7B67"/>
    <w:rsid w:val="699C5B6F"/>
    <w:rsid w:val="69B946AF"/>
    <w:rsid w:val="6A1509EA"/>
    <w:rsid w:val="6B2A452A"/>
    <w:rsid w:val="6B2B69D6"/>
    <w:rsid w:val="6B3A2D8D"/>
    <w:rsid w:val="6CAB51F7"/>
    <w:rsid w:val="6D4C1FCA"/>
    <w:rsid w:val="6D4C218E"/>
    <w:rsid w:val="6F151595"/>
    <w:rsid w:val="6FBB25BC"/>
    <w:rsid w:val="70EC3B65"/>
    <w:rsid w:val="729C4303"/>
    <w:rsid w:val="72C2773E"/>
    <w:rsid w:val="73A27457"/>
    <w:rsid w:val="74381A66"/>
    <w:rsid w:val="785D30FB"/>
    <w:rsid w:val="78DB3B19"/>
    <w:rsid w:val="791D063B"/>
    <w:rsid w:val="7933675D"/>
    <w:rsid w:val="7A4F1CD0"/>
    <w:rsid w:val="7ABD2CC5"/>
    <w:rsid w:val="7BF2196F"/>
    <w:rsid w:val="7C6D7E5B"/>
    <w:rsid w:val="7CFD5B1E"/>
    <w:rsid w:val="7F0F7867"/>
    <w:rsid w:val="7F48099F"/>
    <w:rsid w:val="7F711595"/>
    <w:rsid w:val="7F9C6F28"/>
    <w:rsid w:val="DFEF8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" w:hAnsi="仿宋" w:eastAsia="宋体" w:cs="Times New Roman"/>
      <w:kern w:val="0"/>
      <w:sz w:val="28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"/>
    <w:basedOn w:val="1"/>
    <w:next w:val="4"/>
    <w:autoRedefine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4">
    <w:name w:val="toc 5"/>
    <w:basedOn w:val="1"/>
    <w:next w:val="1"/>
    <w:autoRedefine/>
    <w:qFormat/>
    <w:uiPriority w:val="0"/>
    <w:pPr>
      <w:ind w:left="1680" w:leftChars="800"/>
    </w:pPr>
  </w:style>
  <w:style w:type="paragraph" w:styleId="5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仿宋" w:hAnsi="仿宋" w:eastAsia="宋体" w:cs="Times New Roman"/>
      <w:kern w:val="0"/>
      <w:sz w:val="18"/>
      <w:szCs w:val="24"/>
      <w:lang w:val="en-US" w:eastAsia="zh-CN" w:bidi="ar-SA"/>
    </w:rPr>
  </w:style>
  <w:style w:type="paragraph" w:styleId="6">
    <w:name w:val="header"/>
    <w:qFormat/>
    <w:uiPriority w:val="0"/>
    <w:pPr>
      <w:widowControl w:val="0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仿宋" w:hAnsi="仿宋" w:eastAsia="宋体" w:cs="Times New Roman"/>
      <w:kern w:val="0"/>
      <w:sz w:val="18"/>
      <w:szCs w:val="24"/>
      <w:lang w:val="en-US" w:eastAsia="zh-CN" w:bidi="ar-SA"/>
    </w:rPr>
  </w:style>
  <w:style w:type="paragraph" w:styleId="7">
    <w:name w:val="Body Text 2"/>
    <w:unhideWhenUsed/>
    <w:qFormat/>
    <w:uiPriority w:val="0"/>
    <w:pPr>
      <w:widowControl w:val="0"/>
      <w:spacing w:line="360" w:lineRule="auto"/>
      <w:jc w:val="both"/>
    </w:pPr>
    <w:rPr>
      <w:rFonts w:ascii="Tahoma" w:hAnsi="Tahoma" w:eastAsia="仿宋_GB2312" w:cs="Times New Roman"/>
      <w:kern w:val="0"/>
      <w:sz w:val="21"/>
      <w:szCs w:val="22"/>
      <w:lang w:val="en-US" w:eastAsia="zh-CN" w:bidi="ar-SA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11">
    <w:name w:val="列出段落1"/>
    <w:basedOn w:val="1"/>
    <w:autoRedefine/>
    <w:qFormat/>
    <w:uiPriority w:val="34"/>
    <w:pPr>
      <w:ind w:firstLine="420" w:firstLineChars="200"/>
    </w:pPr>
  </w:style>
  <w:style w:type="paragraph" w:styleId="12">
    <w:name w:val="List Paragraph"/>
    <w:basedOn w:val="1"/>
    <w:autoRedefine/>
    <w:qFormat/>
    <w:uiPriority w:val="99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668</Words>
  <Characters>700</Characters>
  <Lines>0</Lines>
  <Paragraphs>0</Paragraphs>
  <TotalTime>0</TotalTime>
  <ScaleCrop>false</ScaleCrop>
  <LinksUpToDate>false</LinksUpToDate>
  <CharactersWithSpaces>844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2024-03-18T08:36:00Z</dcterms:created>
  <dc:creator>Administrator</dc:creator>
  <cp:lastModifiedBy>Gatling</cp:lastModifiedBy>
  <dcterms:modified xsi:type="dcterms:W3CDTF">2025-06-16T09:47:14Z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94EA49C4EC4C49D0B0C0C25FC1DCCF62_13</vt:lpwstr>
  </property>
  <property fmtid="{D5CDD505-2E9C-101B-9397-08002B2CF9AE}" pid="4" name="KSOTemplateDocerSaveRecord">
    <vt:lpwstr>eyJoZGlkIjoiMjFhN2NlZWEyMTViNmViYmE0OTc4ZTZmZGZjMWJjZjkiLCJ1c2VySWQiOiIyMDU0NDMyNzUifQ==</vt:lpwstr>
  </property>
</Properties>
</file>