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FB019F">
      <w:pPr>
        <w:spacing w:line="600" w:lineRule="exac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附件1</w:t>
      </w:r>
    </w:p>
    <w:p w14:paraId="4C8C7E29"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24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2024年度部门整体支出绩效评价基础数据表</w:t>
      </w:r>
    </w:p>
    <w:tbl>
      <w:tblPr>
        <w:tblStyle w:val="9"/>
        <w:tblW w:w="1009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45"/>
        <w:gridCol w:w="1094"/>
        <w:gridCol w:w="1026"/>
        <w:gridCol w:w="986"/>
        <w:gridCol w:w="1280"/>
        <w:gridCol w:w="1092"/>
        <w:gridCol w:w="875"/>
      </w:tblGrid>
      <w:tr w14:paraId="5CBFB1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37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AA066C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财政供养人员情况（人）</w:t>
            </w:r>
          </w:p>
        </w:tc>
        <w:tc>
          <w:tcPr>
            <w:tcW w:w="21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2BE18F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</w:rPr>
              <w:t>编制数</w:t>
            </w:r>
          </w:p>
        </w:tc>
        <w:tc>
          <w:tcPr>
            <w:tcW w:w="22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4272E4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</w:rPr>
              <w:t>2024年实际在职人数</w:t>
            </w: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E89929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</w:rPr>
              <w:t>控制率</w:t>
            </w:r>
          </w:p>
        </w:tc>
      </w:tr>
      <w:tr w14:paraId="55FCBE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37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333B89">
            <w:pPr>
              <w:widowControl/>
              <w:spacing w:line="240" w:lineRule="exact"/>
              <w:jc w:val="left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21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738A9A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25　</w:t>
            </w:r>
          </w:p>
        </w:tc>
        <w:tc>
          <w:tcPr>
            <w:tcW w:w="22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AE4CBD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25</w:t>
            </w: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A58131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100%</w:t>
            </w:r>
          </w:p>
        </w:tc>
      </w:tr>
      <w:tr w14:paraId="2252EF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37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F0173C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经费控制情况（万元）</w:t>
            </w:r>
          </w:p>
        </w:tc>
        <w:tc>
          <w:tcPr>
            <w:tcW w:w="21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4DE463AE">
            <w:pPr>
              <w:widowControl/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</w:rPr>
              <w:t>2023年决算数</w:t>
            </w:r>
          </w:p>
        </w:tc>
        <w:tc>
          <w:tcPr>
            <w:tcW w:w="22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573D502F">
            <w:pPr>
              <w:widowControl/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</w:rPr>
              <w:t>2024年预算数</w:t>
            </w: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764DDF7D">
            <w:pPr>
              <w:widowControl/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</w:rPr>
              <w:t>2024年决算数</w:t>
            </w:r>
          </w:p>
        </w:tc>
      </w:tr>
      <w:tr w14:paraId="767965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37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85D25">
            <w:pPr>
              <w:widowControl/>
              <w:spacing w:line="240" w:lineRule="exact"/>
              <w:jc w:val="left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三公经费</w:t>
            </w:r>
          </w:p>
        </w:tc>
        <w:tc>
          <w:tcPr>
            <w:tcW w:w="21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1F6689C9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2.47</w:t>
            </w:r>
          </w:p>
        </w:tc>
        <w:tc>
          <w:tcPr>
            <w:tcW w:w="22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508ABEB9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6</w:t>
            </w: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07C8351C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2.63</w:t>
            </w:r>
          </w:p>
        </w:tc>
      </w:tr>
      <w:tr w14:paraId="43FFA9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37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09A8A4">
            <w:pPr>
              <w:widowControl/>
              <w:spacing w:line="240" w:lineRule="exact"/>
              <w:jc w:val="left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 xml:space="preserve">   1、公务用车购置和维护经费</w:t>
            </w:r>
          </w:p>
        </w:tc>
        <w:tc>
          <w:tcPr>
            <w:tcW w:w="21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2C0AE276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22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439DAC79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55AA2F62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</w:tr>
      <w:tr w14:paraId="4494BA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37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9D82D7">
            <w:pPr>
              <w:widowControl/>
              <w:spacing w:line="240" w:lineRule="exact"/>
              <w:jc w:val="left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 xml:space="preserve">       其中：公车购置</w:t>
            </w:r>
          </w:p>
        </w:tc>
        <w:tc>
          <w:tcPr>
            <w:tcW w:w="21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4D765B41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0</w:t>
            </w:r>
          </w:p>
        </w:tc>
        <w:tc>
          <w:tcPr>
            <w:tcW w:w="22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4A72C065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74CBB0A6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</w:tr>
      <w:tr w14:paraId="10708A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37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31456">
            <w:pPr>
              <w:widowControl/>
              <w:spacing w:line="240" w:lineRule="exact"/>
              <w:jc w:val="left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 xml:space="preserve">             公车运行维护</w:t>
            </w:r>
          </w:p>
        </w:tc>
        <w:tc>
          <w:tcPr>
            <w:tcW w:w="21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1A212753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2.47</w:t>
            </w:r>
          </w:p>
        </w:tc>
        <w:tc>
          <w:tcPr>
            <w:tcW w:w="22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2C19583E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6</w:t>
            </w: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64831E33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2.63</w:t>
            </w:r>
          </w:p>
        </w:tc>
      </w:tr>
      <w:tr w14:paraId="312CBF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37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A2D77E">
            <w:pPr>
              <w:widowControl/>
              <w:spacing w:line="240" w:lineRule="exact"/>
              <w:jc w:val="left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 xml:space="preserve">   2、出国经费</w:t>
            </w:r>
          </w:p>
        </w:tc>
        <w:tc>
          <w:tcPr>
            <w:tcW w:w="21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0FBE7C2A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0</w:t>
            </w:r>
          </w:p>
        </w:tc>
        <w:tc>
          <w:tcPr>
            <w:tcW w:w="22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22F21A68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52D8F1C7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</w:tr>
      <w:tr w14:paraId="4426F3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37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D80809">
            <w:pPr>
              <w:widowControl/>
              <w:spacing w:line="240" w:lineRule="exact"/>
              <w:jc w:val="left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 xml:space="preserve">   3、公务接待</w:t>
            </w:r>
          </w:p>
        </w:tc>
        <w:tc>
          <w:tcPr>
            <w:tcW w:w="21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191DDB54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0</w:t>
            </w:r>
          </w:p>
        </w:tc>
        <w:tc>
          <w:tcPr>
            <w:tcW w:w="22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3C22B228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093DD9E2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</w:tr>
      <w:tr w14:paraId="6CF8C6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37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A17679">
            <w:pPr>
              <w:widowControl/>
              <w:spacing w:line="240" w:lineRule="exact"/>
              <w:jc w:val="left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项目支出：</w:t>
            </w:r>
          </w:p>
        </w:tc>
        <w:tc>
          <w:tcPr>
            <w:tcW w:w="21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228A2617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275.24</w:t>
            </w:r>
          </w:p>
        </w:tc>
        <w:tc>
          <w:tcPr>
            <w:tcW w:w="22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59F5F296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429.3</w:t>
            </w: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33F4CCAF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266.89</w:t>
            </w:r>
          </w:p>
        </w:tc>
      </w:tr>
      <w:tr w14:paraId="71AB67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37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C73BC6">
            <w:pPr>
              <w:widowControl/>
              <w:spacing w:line="240" w:lineRule="exact"/>
              <w:jc w:val="left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 xml:space="preserve">    1、业务工作经费</w:t>
            </w:r>
          </w:p>
        </w:tc>
        <w:tc>
          <w:tcPr>
            <w:tcW w:w="21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41E13DAD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22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6BF0E3E7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43271C3D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</w:tr>
      <w:tr w14:paraId="58BB47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37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E043E3">
            <w:pPr>
              <w:widowControl/>
              <w:spacing w:line="240" w:lineRule="exact"/>
              <w:jc w:val="left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 xml:space="preserve">    2、运行维护经费</w:t>
            </w:r>
          </w:p>
        </w:tc>
        <w:tc>
          <w:tcPr>
            <w:tcW w:w="21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084187DC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22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3FAF9839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3723CEBA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</w:tr>
      <w:tr w14:paraId="517744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37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116E2D">
            <w:pPr>
              <w:widowControl/>
              <w:spacing w:line="240" w:lineRule="exact"/>
              <w:jc w:val="left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3、市级专项资金（一个专项一行）</w:t>
            </w:r>
          </w:p>
        </w:tc>
        <w:tc>
          <w:tcPr>
            <w:tcW w:w="21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54AE30D7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22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67B43519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6DC45648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</w:tr>
      <w:tr w14:paraId="6EABF3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37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1C869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市污水处理监督中心运行经费</w:t>
            </w:r>
          </w:p>
        </w:tc>
        <w:tc>
          <w:tcPr>
            <w:tcW w:w="21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03AA7690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128.55</w:t>
            </w:r>
          </w:p>
        </w:tc>
        <w:tc>
          <w:tcPr>
            <w:tcW w:w="22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617DCBDC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215.99</w:t>
            </w: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15211833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143.76</w:t>
            </w:r>
          </w:p>
        </w:tc>
      </w:tr>
      <w:tr w14:paraId="7FDC87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37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F252DA">
            <w:pPr>
              <w:widowControl/>
              <w:spacing w:line="240" w:lineRule="exact"/>
              <w:jc w:val="left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城市管网及污水处理补助（污水处理监督系统）</w:t>
            </w:r>
          </w:p>
        </w:tc>
        <w:tc>
          <w:tcPr>
            <w:tcW w:w="21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1DC8D366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146.69</w:t>
            </w:r>
          </w:p>
        </w:tc>
        <w:tc>
          <w:tcPr>
            <w:tcW w:w="22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70C526EC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213.31</w:t>
            </w: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03939B88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123.13</w:t>
            </w:r>
          </w:p>
        </w:tc>
      </w:tr>
      <w:tr w14:paraId="1459E1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37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77EDB8">
            <w:pPr>
              <w:widowControl/>
              <w:spacing w:line="240" w:lineRule="exact"/>
              <w:jc w:val="left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公用经费</w:t>
            </w:r>
          </w:p>
        </w:tc>
        <w:tc>
          <w:tcPr>
            <w:tcW w:w="21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7679A9B0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37.65</w:t>
            </w:r>
          </w:p>
        </w:tc>
        <w:tc>
          <w:tcPr>
            <w:tcW w:w="22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08B63E92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43.34</w:t>
            </w: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7125AB7F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36.65</w:t>
            </w:r>
          </w:p>
        </w:tc>
      </w:tr>
      <w:tr w14:paraId="0E06D0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37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62862D">
            <w:pPr>
              <w:widowControl/>
              <w:spacing w:line="240" w:lineRule="exact"/>
              <w:jc w:val="left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 xml:space="preserve">    其中：办公经费</w:t>
            </w:r>
          </w:p>
        </w:tc>
        <w:tc>
          <w:tcPr>
            <w:tcW w:w="21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4441694A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2.54</w:t>
            </w:r>
          </w:p>
        </w:tc>
        <w:tc>
          <w:tcPr>
            <w:tcW w:w="22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6EDCA2A7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2.14</w:t>
            </w: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71133A7F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2.14</w:t>
            </w:r>
          </w:p>
        </w:tc>
      </w:tr>
      <w:tr w14:paraId="2CA005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37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C10A62">
            <w:pPr>
              <w:widowControl/>
              <w:spacing w:line="240" w:lineRule="exact"/>
              <w:jc w:val="left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 xml:space="preserve">          水费、电费、差旅费</w:t>
            </w:r>
          </w:p>
        </w:tc>
        <w:tc>
          <w:tcPr>
            <w:tcW w:w="21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2132C4B0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1.0</w:t>
            </w:r>
          </w:p>
        </w:tc>
        <w:tc>
          <w:tcPr>
            <w:tcW w:w="22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6C060A63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1.0</w:t>
            </w: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147D24FC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0.87</w:t>
            </w:r>
          </w:p>
        </w:tc>
      </w:tr>
      <w:tr w14:paraId="392FAA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37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428CD4">
            <w:pPr>
              <w:widowControl/>
              <w:spacing w:line="240" w:lineRule="exact"/>
              <w:jc w:val="left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 xml:space="preserve">          会议费、培训费</w:t>
            </w:r>
          </w:p>
        </w:tc>
        <w:tc>
          <w:tcPr>
            <w:tcW w:w="21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0DAF633A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0</w:t>
            </w:r>
          </w:p>
        </w:tc>
        <w:tc>
          <w:tcPr>
            <w:tcW w:w="22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52134C57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0</w:t>
            </w: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167811BF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0</w:t>
            </w:r>
          </w:p>
        </w:tc>
      </w:tr>
      <w:tr w14:paraId="47A823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37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4D052E">
            <w:pPr>
              <w:widowControl/>
              <w:spacing w:line="240" w:lineRule="exact"/>
              <w:jc w:val="left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政府采购金额</w:t>
            </w:r>
          </w:p>
        </w:tc>
        <w:tc>
          <w:tcPr>
            <w:tcW w:w="21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44746513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——</w:t>
            </w:r>
          </w:p>
        </w:tc>
        <w:tc>
          <w:tcPr>
            <w:tcW w:w="22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7D191DD1"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88.19</w:t>
            </w: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061D151F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88.19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</w:p>
        </w:tc>
      </w:tr>
      <w:tr w14:paraId="1AA69D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37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C5D883">
            <w:pPr>
              <w:widowControl/>
              <w:spacing w:line="240" w:lineRule="exact"/>
              <w:jc w:val="left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 xml:space="preserve">部门基本支出预算调整 </w:t>
            </w:r>
          </w:p>
        </w:tc>
        <w:tc>
          <w:tcPr>
            <w:tcW w:w="21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5CD21917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——</w:t>
            </w:r>
          </w:p>
        </w:tc>
        <w:tc>
          <w:tcPr>
            <w:tcW w:w="22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1A679FA2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469.58</w:t>
            </w: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035922A0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442.6</w:t>
            </w:r>
          </w:p>
        </w:tc>
      </w:tr>
      <w:tr w14:paraId="124B2A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  <w:jc w:val="center"/>
        </w:trPr>
        <w:tc>
          <w:tcPr>
            <w:tcW w:w="374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AE6F4B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楼堂馆所控制情况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（2024年完工项目）</w:t>
            </w:r>
          </w:p>
        </w:tc>
        <w:tc>
          <w:tcPr>
            <w:tcW w:w="10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320678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bCs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  <w:t>批复规模</w:t>
            </w: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  <w:t>（㎡）</w:t>
            </w:r>
          </w:p>
        </w:tc>
        <w:tc>
          <w:tcPr>
            <w:tcW w:w="10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83548F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bCs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  <w:t>实际规模（㎡）</w:t>
            </w:r>
          </w:p>
        </w:tc>
        <w:tc>
          <w:tcPr>
            <w:tcW w:w="9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02DA78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bCs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  <w:t>规模控制率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CFB5F6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bCs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  <w:t>预算投资（万元）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740F44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bCs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  <w:t>实际投资（万元）</w:t>
            </w:r>
          </w:p>
        </w:tc>
        <w:tc>
          <w:tcPr>
            <w:tcW w:w="8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62B09C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bCs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  <w:t>投资概算控制率</w:t>
            </w:r>
          </w:p>
        </w:tc>
      </w:tr>
      <w:tr w14:paraId="793CB6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37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B97903">
            <w:pPr>
              <w:widowControl/>
              <w:spacing w:line="240" w:lineRule="exact"/>
              <w:jc w:val="left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4A2E58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0</w:t>
            </w:r>
          </w:p>
        </w:tc>
        <w:tc>
          <w:tcPr>
            <w:tcW w:w="10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2CCBDF">
            <w:pPr>
              <w:widowControl/>
              <w:spacing w:line="240" w:lineRule="exact"/>
              <w:jc w:val="left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0</w:t>
            </w:r>
          </w:p>
        </w:tc>
        <w:tc>
          <w:tcPr>
            <w:tcW w:w="9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1953A5">
            <w:pPr>
              <w:widowControl/>
              <w:spacing w:line="240" w:lineRule="exact"/>
              <w:jc w:val="left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DAD97D">
            <w:pPr>
              <w:widowControl/>
              <w:spacing w:line="240" w:lineRule="exact"/>
              <w:jc w:val="left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0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7F6F2C">
            <w:pPr>
              <w:widowControl/>
              <w:spacing w:line="240" w:lineRule="exact"/>
              <w:jc w:val="left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</w:p>
        </w:tc>
        <w:tc>
          <w:tcPr>
            <w:tcW w:w="8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1932CC">
            <w:pPr>
              <w:widowControl/>
              <w:spacing w:line="240" w:lineRule="exact"/>
              <w:jc w:val="left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</w:p>
        </w:tc>
      </w:tr>
      <w:tr w14:paraId="49D0F0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37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255455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厉行节约保障措施</w:t>
            </w:r>
          </w:p>
        </w:tc>
        <w:tc>
          <w:tcPr>
            <w:tcW w:w="635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6992703E">
            <w:pPr>
              <w:widowControl/>
              <w:spacing w:line="240" w:lineRule="exact"/>
              <w:jc w:val="left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1、党员干部起模范带头作用，精打细算、厉行节约。主要控制了三公经费、会议费、办公费等日常经费开支。</w:t>
            </w:r>
          </w:p>
          <w:p w14:paraId="7D7223D9">
            <w:pPr>
              <w:widowControl/>
              <w:spacing w:line="240" w:lineRule="exact"/>
              <w:jc w:val="left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2、健全单位管理制度，狠抓制度落实，控制单位费用增长。</w:t>
            </w:r>
          </w:p>
          <w:p w14:paraId="1A3CEBA7">
            <w:pPr>
              <w:widowControl/>
              <w:spacing w:line="240" w:lineRule="exact"/>
              <w:jc w:val="left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3、加强预算管理及财务收支管理。严格遵照“先有预算后有支出”预算管理要求，控制经费预算，对超预算资金严格管控；加强财务收支管理，对支出的费用认真审核，对不合规费用拒绝支付，把控资金支付的合规性、合法性、准确性。</w:t>
            </w:r>
          </w:p>
        </w:tc>
      </w:tr>
    </w:tbl>
    <w:p w14:paraId="0B278153">
      <w:pPr>
        <w:widowControl/>
        <w:spacing w:line="400" w:lineRule="exact"/>
        <w:jc w:val="left"/>
        <w:rPr>
          <w:rFonts w:ascii="Times New Roman" w:hAnsi="Times New Roman" w:eastAsia="仿宋_GB2312"/>
          <w:sz w:val="22"/>
        </w:rPr>
      </w:pPr>
      <w:r>
        <w:rPr>
          <w:rFonts w:ascii="Times New Roman" w:hAnsi="Times New Roman" w:eastAsia="仿宋_GB2312"/>
          <w:sz w:val="22"/>
        </w:rPr>
        <w:t>说明：“项目支出”需要填报基本支出以外的所有项目支出情况，“公用经费”填报基本支出中的一般商品和服务支出。</w:t>
      </w:r>
    </w:p>
    <w:p w14:paraId="0A12BD65">
      <w:pPr>
        <w:widowControl/>
        <w:spacing w:line="400" w:lineRule="exact"/>
        <w:jc w:val="left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22"/>
        </w:rPr>
        <w:t>填表人：</w:t>
      </w:r>
      <w:r>
        <w:rPr>
          <w:rFonts w:hint="eastAsia" w:ascii="Times New Roman" w:hAnsi="Times New Roman" w:eastAsia="仿宋_GB2312"/>
          <w:sz w:val="22"/>
        </w:rPr>
        <w:t>李枚</w:t>
      </w:r>
      <w:r>
        <w:rPr>
          <w:rFonts w:ascii="Times New Roman" w:hAnsi="Times New Roman" w:eastAsia="仿宋_GB2312"/>
          <w:sz w:val="22"/>
        </w:rPr>
        <w:t xml:space="preserve"> </w:t>
      </w:r>
      <w:r>
        <w:rPr>
          <w:rFonts w:hint="eastAsia" w:ascii="Times New Roman" w:hAnsi="Times New Roman" w:eastAsia="仿宋_GB2312"/>
          <w:sz w:val="22"/>
        </w:rPr>
        <w:t xml:space="preserve"> </w:t>
      </w:r>
      <w:r>
        <w:rPr>
          <w:rFonts w:ascii="Times New Roman" w:hAnsi="Times New Roman" w:eastAsia="仿宋_GB2312"/>
          <w:sz w:val="22"/>
        </w:rPr>
        <w:t>填报日期：</w:t>
      </w:r>
      <w:r>
        <w:rPr>
          <w:rFonts w:hint="eastAsia" w:ascii="Times New Roman" w:hAnsi="Times New Roman" w:eastAsia="仿宋_GB2312"/>
          <w:sz w:val="22"/>
        </w:rPr>
        <w:t xml:space="preserve">5月8日 </w:t>
      </w:r>
      <w:r>
        <w:rPr>
          <w:rFonts w:ascii="Times New Roman" w:hAnsi="Times New Roman" w:eastAsia="仿宋_GB2312"/>
          <w:sz w:val="22"/>
        </w:rPr>
        <w:t xml:space="preserve"> 联系电话：</w:t>
      </w:r>
      <w:r>
        <w:rPr>
          <w:rFonts w:hint="eastAsia" w:ascii="Times New Roman" w:hAnsi="Times New Roman" w:eastAsia="仿宋_GB2312"/>
          <w:sz w:val="22"/>
        </w:rPr>
        <w:t xml:space="preserve">13873096607 </w:t>
      </w:r>
      <w:r>
        <w:rPr>
          <w:rFonts w:ascii="Times New Roman" w:hAnsi="Times New Roman" w:eastAsia="仿宋_GB2312"/>
          <w:sz w:val="22"/>
        </w:rPr>
        <w:t>单位负责人签字：</w:t>
      </w:r>
    </w:p>
    <w:sectPr>
      <w:pgSz w:w="11906" w:h="16838"/>
      <w:pgMar w:top="1587" w:right="1587" w:bottom="1134" w:left="1587" w:header="851" w:footer="992" w:gutter="0"/>
      <w:cols w:space="720" w:num="1"/>
      <w:docGrid w:type="lines" w:linePitch="39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95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CCFF8E41"/>
    <w:rsid w:val="00073102"/>
    <w:rsid w:val="0020163B"/>
    <w:rsid w:val="004C4ED3"/>
    <w:rsid w:val="006370C4"/>
    <w:rsid w:val="0087471A"/>
    <w:rsid w:val="00D37ED2"/>
    <w:rsid w:val="00E01C51"/>
    <w:rsid w:val="00ED14DB"/>
    <w:rsid w:val="00FC02F5"/>
    <w:rsid w:val="01443A1B"/>
    <w:rsid w:val="015F254D"/>
    <w:rsid w:val="02007E3E"/>
    <w:rsid w:val="02D13AA8"/>
    <w:rsid w:val="03062FFD"/>
    <w:rsid w:val="05035333"/>
    <w:rsid w:val="055F39A2"/>
    <w:rsid w:val="06494230"/>
    <w:rsid w:val="08345652"/>
    <w:rsid w:val="09485EFB"/>
    <w:rsid w:val="0A433449"/>
    <w:rsid w:val="0B8C389F"/>
    <w:rsid w:val="0C0F0642"/>
    <w:rsid w:val="0C233266"/>
    <w:rsid w:val="115F78BB"/>
    <w:rsid w:val="15642AEF"/>
    <w:rsid w:val="15732C83"/>
    <w:rsid w:val="179D474C"/>
    <w:rsid w:val="17F7788B"/>
    <w:rsid w:val="192D1879"/>
    <w:rsid w:val="1A1A2F55"/>
    <w:rsid w:val="1A892B95"/>
    <w:rsid w:val="1A893CD4"/>
    <w:rsid w:val="1AAB183B"/>
    <w:rsid w:val="1BB11333"/>
    <w:rsid w:val="207B74C4"/>
    <w:rsid w:val="21316710"/>
    <w:rsid w:val="21482B1C"/>
    <w:rsid w:val="21EB477C"/>
    <w:rsid w:val="2671171F"/>
    <w:rsid w:val="26945CDC"/>
    <w:rsid w:val="27744E56"/>
    <w:rsid w:val="2A6227AB"/>
    <w:rsid w:val="2B1144D8"/>
    <w:rsid w:val="2C4B14B4"/>
    <w:rsid w:val="2D46629B"/>
    <w:rsid w:val="2EB80FBF"/>
    <w:rsid w:val="32A46EDD"/>
    <w:rsid w:val="33AD0A7E"/>
    <w:rsid w:val="34AB307B"/>
    <w:rsid w:val="36502E7E"/>
    <w:rsid w:val="37B327C8"/>
    <w:rsid w:val="37FC7C58"/>
    <w:rsid w:val="3ABF0799"/>
    <w:rsid w:val="3B807F2C"/>
    <w:rsid w:val="3CAF2100"/>
    <w:rsid w:val="3DC962FC"/>
    <w:rsid w:val="3E38680E"/>
    <w:rsid w:val="3E69364E"/>
    <w:rsid w:val="3E853CDE"/>
    <w:rsid w:val="3F5F4FF7"/>
    <w:rsid w:val="448E46BB"/>
    <w:rsid w:val="47C45597"/>
    <w:rsid w:val="4B1936C2"/>
    <w:rsid w:val="4C455922"/>
    <w:rsid w:val="4E7850CA"/>
    <w:rsid w:val="4F916E36"/>
    <w:rsid w:val="52E04F16"/>
    <w:rsid w:val="555A5BD5"/>
    <w:rsid w:val="564B5486"/>
    <w:rsid w:val="576E26F4"/>
    <w:rsid w:val="57963E8B"/>
    <w:rsid w:val="59590A7F"/>
    <w:rsid w:val="5AF0176D"/>
    <w:rsid w:val="5B594951"/>
    <w:rsid w:val="5B7946B3"/>
    <w:rsid w:val="5FDF9D25"/>
    <w:rsid w:val="61C40255"/>
    <w:rsid w:val="65061835"/>
    <w:rsid w:val="65631114"/>
    <w:rsid w:val="659D2AED"/>
    <w:rsid w:val="6AF827CC"/>
    <w:rsid w:val="6BDE0866"/>
    <w:rsid w:val="6BED3FC5"/>
    <w:rsid w:val="6C5C7AA7"/>
    <w:rsid w:val="6DD736B3"/>
    <w:rsid w:val="6F7540DD"/>
    <w:rsid w:val="704E469D"/>
    <w:rsid w:val="70946D02"/>
    <w:rsid w:val="72134C01"/>
    <w:rsid w:val="725F3101"/>
    <w:rsid w:val="72AC19B9"/>
    <w:rsid w:val="73BB2488"/>
    <w:rsid w:val="751E3683"/>
    <w:rsid w:val="78AE7934"/>
    <w:rsid w:val="7A984115"/>
    <w:rsid w:val="7B7934A2"/>
    <w:rsid w:val="7DDF84BA"/>
    <w:rsid w:val="7EA429DF"/>
    <w:rsid w:val="7F1C21E8"/>
    <w:rsid w:val="7F726DF2"/>
    <w:rsid w:val="7F9B7D6E"/>
    <w:rsid w:val="7FF65C39"/>
    <w:rsid w:val="B57639E9"/>
    <w:rsid w:val="B7DFD28A"/>
    <w:rsid w:val="CCFF8E41"/>
    <w:rsid w:val="F7FB0F6A"/>
    <w:rsid w:val="FB0FB09A"/>
    <w:rsid w:val="FB7F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仿宋" w:hAnsi="仿宋" w:eastAsia="宋体" w:cs="Times New Roman"/>
      <w:sz w:val="28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Lines/>
      <w:spacing w:beforeLines="50" w:line="500" w:lineRule="atLeast"/>
      <w:outlineLvl w:val="3"/>
    </w:pPr>
    <w:rPr>
      <w:rFonts w:ascii="微软雅黑" w:hAnsi="微软雅黑" w:eastAsia="微软雅黑"/>
      <w:bCs/>
      <w:sz w:val="24"/>
      <w:szCs w:val="28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4"/>
    <w:unhideWhenUsed/>
    <w:qFormat/>
    <w:uiPriority w:val="99"/>
    <w:pPr>
      <w:spacing w:after="120"/>
    </w:pPr>
  </w:style>
  <w:style w:type="paragraph" w:customStyle="1" w:styleId="4">
    <w:name w:val="正文首行缩进1"/>
    <w:basedOn w:val="1"/>
    <w:qFormat/>
    <w:uiPriority w:val="0"/>
    <w:pPr>
      <w:spacing w:after="120"/>
      <w:ind w:firstLine="420" w:firstLineChars="100"/>
    </w:pPr>
    <w:rPr>
      <w:rFonts w:ascii="Times New Roman" w:hAnsi="Times New Roman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Normal (Web)"/>
    <w:basedOn w:val="1"/>
    <w:qFormat/>
    <w:uiPriority w:val="0"/>
    <w:pPr>
      <w:jc w:val="left"/>
    </w:pPr>
    <w:rPr>
      <w:sz w:val="24"/>
    </w:rPr>
  </w:style>
  <w:style w:type="paragraph" w:styleId="8">
    <w:name w:val="Body Text First Indent"/>
    <w:basedOn w:val="3"/>
    <w:qFormat/>
    <w:uiPriority w:val="0"/>
    <w:pPr>
      <w:ind w:firstLine="420" w:firstLineChars="100"/>
    </w:pPr>
  </w:style>
  <w:style w:type="paragraph" w:customStyle="1" w:styleId="11">
    <w:name w:val="列出段落1"/>
    <w:basedOn w:val="1"/>
    <w:qFormat/>
    <w:uiPriority w:val="34"/>
    <w:pPr>
      <w:ind w:firstLine="420" w:firstLineChars="200"/>
    </w:pPr>
  </w:style>
  <w:style w:type="paragraph" w:styleId="12">
    <w:name w:val="List Paragraph"/>
    <w:basedOn w:val="1"/>
    <w:qFormat/>
    <w:uiPriority w:val="99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598</Words>
  <Characters>724</Characters>
  <Lines>2</Lines>
  <Paragraphs>1</Paragraphs>
  <TotalTime>36</TotalTime>
  <ScaleCrop>false</ScaleCrop>
  <LinksUpToDate>false</LinksUpToDate>
  <CharactersWithSpaces>802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2024-06-13T07:50:00Z</dcterms:created>
  <dc:creator>yyadmin</dc:creator>
  <cp:lastModifiedBy>Sufany</cp:lastModifiedBy>
  <cp:lastPrinted>2023-07-18T09:24:00Z</cp:lastPrinted>
  <dcterms:modified xsi:type="dcterms:W3CDTF">2025-06-09T02:19:57Z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EA356D4E790F40D6A8A06118BA564CA7</vt:lpwstr>
  </property>
  <property fmtid="{D5CDD505-2E9C-101B-9397-08002B2CF9AE}" pid="4" name="KSOTemplateDocerSaveRecord">
    <vt:lpwstr>eyJoZGlkIjoiM2Q0NzEwZTc1NWY1NDRiZTcyMmQ2OGI3ZDNmZjdjZDUiLCJ1c2VySWQiOiI1NDYxNDY5OTkifQ==</vt:lpwstr>
  </property>
</Properties>
</file>