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1125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中国人民政治协商会议岳阳市委员会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2025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>
            <w:pPr>
              <w:spacing w:line="1125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部门预算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、部门整体支出绩效目标表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一、部门基本概况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right="0" w:firstLine="640" w:firstLineChars="200"/>
              <w:jc w:val="both"/>
              <w:rPr>
                <w:rFonts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t>1.负责组织实施政协章程规定的任务和全国政协、湖南省政协所作的决议，履行政治协商、民主监督和参政议政的职能。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645"/>
              <w:jc w:val="both"/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t>2.负责市政协全体委员会议、常务委员会议、主席会议、专题议政性常委会议的会务工作。组织实施市政协全体委员会议、常务委员会议、主席会议的决议、决定。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645"/>
              <w:jc w:val="both"/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t>3.负责会同市委办、市政府办制订年度调研协商监督计划。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645"/>
              <w:jc w:val="both"/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t>4.整理、报送政协组织和委员履行职能形成的调研报告、视察报告、大会发言、建议案；收集反映社情民意，处理政协委员和人民群众的来信来访。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</w:rPr>
              <w:t> </w:t>
            </w:r>
            <w:r>
              <w:rPr>
                <w:rFonts w:hint="eastAsia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t>5.研究统一战线和人民政协的理论、政策，提出人民政协履行职能的工作建议，总结地方政协的工作经验；协调和组织市政协的对内对外宣传工作。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t>6.负责委员视察、调查、评议、参观、学习、座谈、研讨等活动的具体组织和服务工作。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t>7.密切与市委、市政府有关部门和县(市、区)政协的工作联系；负责联络各民主党派市委、市工商联、市知联会。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t>8.负责市政协机关的机构编制、人事管理和机关事务管理工作。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</w:rPr>
              <w:t>9.承办市政协全体委员会议、常务委员会议、主席会议交办的其它事项。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（二）机构设置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5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根据编办核定，市政协机关办事机构2个和专门委员会7个，共9个正处级机构，分别为办公室、研究室、委员学习联络委员会、提案委员会、经济科技和外事委员会、农业和农村委员会、人口资源环境委员会、文化教育卫生体育和文史委员会、社会法制和民族宗教委员。办公室内设6个职能科室，分别为办公室秘书科、财务科、政工科、法制信访科、课题预研科、宣传信息科。研究室内设综合科，提案委员会下设综合科、提案督办科，其他6个专门工作委员会各分别内设综合科。机关党委、机关纪委、离退休人员管理服务科按有关章程和规定设置。核定办公室正科级事业单位2个，即新闻宣传中心和政协委员服务中心。核定市政协机关行政编制44+2个(不含市政协领导编制，其中周转编制2个），机关后勤服务事业编制9个，全额事业编制17个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二、部门预算构成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本单位预算仅含本级预算。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三、部门收支总体情况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 w:firstLineChars="200"/>
              <w:rPr>
                <w:rFonts w:hint="eastAsia" w:ascii="宋体" w:hAnsi="Times New Roman" w:eastAsia="宋体" w:cs="宋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年度本部门收入预算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年收入较去年减少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  <w:lang w:val="en-US" w:eastAsia="zh-CN"/>
              </w:rPr>
              <w:t>330.75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  <w:lang w:eastAsia="zh-CN"/>
              </w:rPr>
              <w:t>一项目收入预算减少；二有人员退休导致人员经费收入预算减少。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</w:pP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年本部门支出预算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1683.80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132.16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121.74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  <w:highlight w:val="none"/>
              </w:rPr>
              <w:t>88.61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万元，支出较去年减少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  <w:lang w:val="en-US" w:eastAsia="zh-CN"/>
              </w:rPr>
              <w:t>330.75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</w:rPr>
              <w:t>万元，主要是因为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highlight w:val="none"/>
                <w:lang w:eastAsia="zh-CN"/>
              </w:rPr>
              <w:t>一项目支出预算减少；二有人员退休导致人员经费支出预算减少。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1683.80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83.1%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132.16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6.52%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121.74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6.01%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88.61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4.37%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1644.81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），是指部门为完成特定行政工作任务或事业发展目标而发生的支出，包括有关业务工作经费、运行维护经费、其他事业发展资金等。其中：日常工作经费专项支出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全年一次的政协全体会议及常务委员会议等会议方面；办公楼物业、临聘人员劳务费运转保障方面；开展重点调研、督办提案、课题研究等工作，切实履行政协政治协商、民主监督、参政议政的职能方面。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295.31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），比上一年减少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15.04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万元，降低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4.85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。主要原因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一是预算人数减少；</w:t>
            </w:r>
            <w:r>
              <w:rPr>
                <w:rFonts w:hint="eastAsia" w:ascii="宋体" w:hAnsi="宋体"/>
                <w:sz w:val="32"/>
                <w:lang w:val="en-US" w:eastAsia="zh-CN"/>
              </w:rPr>
              <w:t>二是公务车辆核减，公务用车运行费减少。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89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15.00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54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37.00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年三公经费预算较上年减少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万元，主要原因</w:t>
            </w:r>
            <w:r>
              <w:rPr>
                <w:rFonts w:hint="eastAsia" w:ascii="宋体" w:hAnsi="宋体"/>
                <w:sz w:val="32"/>
                <w:lang w:val="en-US" w:eastAsia="zh-CN"/>
              </w:rPr>
              <w:t>一是2024年有购置公务用车预算；二是公务车辆减少，公务用车运行费减少。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会议费、培训费），</w:t>
            </w:r>
            <w:bookmarkStart w:id="0" w:name="OLE_LINK1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会议费列支主要来源于项目支出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日常工作经费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中，</w:t>
            </w:r>
            <w:bookmarkEnd w:id="0"/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拟召开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60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次会议，人数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2800余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人，内容为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1次政协全体会议、政协常务委员会议、界别协商会、政协工作会议等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万元，培训费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列支主要来源于项目支出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日常工作经费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中，拟开展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次培训，人数600余人，内容为政协委员、政协机关干部为政协履职及政协业务知识培训；202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年度本部门未计划举办节庆、晚会、论坛、赛事活动。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（四）政府采购情况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年政府采购预算总额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605.84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万元，其中工程类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万元，货物类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103.32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万元，服务类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467.52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（五）国有资产占有使用及新增资产配置情况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截至上年底，本部门共有车辆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辆。单位价值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年拟报废处置车辆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辆，其中：报废处置领导干部用车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台，报废处置单位价值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台。拟新增配置车辆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辆。</w:t>
            </w:r>
          </w:p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年度本部门未计划处置或新增车辆、设备等</w:t>
            </w:r>
            <w:r>
              <w:rPr>
                <w:rFonts w:hint="eastAsia" w:ascii="宋体" w:hAnsi="宋体"/>
                <w:sz w:val="32"/>
                <w:lang w:eastAsia="zh-CN"/>
              </w:rPr>
              <w:t>（</w:t>
            </w:r>
            <w:r>
              <w:rPr>
                <w:rFonts w:hint="eastAsia" w:ascii="宋体" w:hAnsi="宋体"/>
                <w:sz w:val="32"/>
                <w:lang w:val="en-US" w:eastAsia="zh-CN"/>
              </w:rPr>
              <w:t>2025年1月已无偿调剂的1辆公务用车至机关事务管理局，将于2025年在账务系统中做资产调剂）</w:t>
            </w:r>
            <w:r>
              <w:rPr>
                <w:rFonts w:hint="eastAsia" w:ascii="宋体" w:hAnsi="宋体"/>
                <w:sz w:val="32"/>
                <w:lang w:eastAsia="zh-CN"/>
              </w:rPr>
              <w:t>。</w:t>
            </w:r>
          </w:p>
          <w:p>
            <w:pPr>
              <w:spacing w:line="375" w:lineRule="exact"/>
              <w:rPr>
                <w:rFonts w:hint="eastAsia" w:ascii="宋体" w:hAnsi="宋体"/>
                <w:sz w:val="3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（六）预算绩效目标说明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年部门整体支出绩效目标的金额为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1644.81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、部门整体支出绩效目标表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136B"/>
    <w:rsid w:val="000F7079"/>
    <w:rsid w:val="00454CBD"/>
    <w:rsid w:val="00EB136B"/>
    <w:rsid w:val="0149209B"/>
    <w:rsid w:val="01DC0D4A"/>
    <w:rsid w:val="03783800"/>
    <w:rsid w:val="039D3573"/>
    <w:rsid w:val="03C47C2B"/>
    <w:rsid w:val="03FB2AED"/>
    <w:rsid w:val="055820BF"/>
    <w:rsid w:val="08574DC6"/>
    <w:rsid w:val="08C57C9D"/>
    <w:rsid w:val="09020E46"/>
    <w:rsid w:val="0A6F1144"/>
    <w:rsid w:val="0B306FE6"/>
    <w:rsid w:val="0B67798D"/>
    <w:rsid w:val="0D06730B"/>
    <w:rsid w:val="0DFD4D92"/>
    <w:rsid w:val="0E671E01"/>
    <w:rsid w:val="10265ECF"/>
    <w:rsid w:val="127C6E13"/>
    <w:rsid w:val="12C164CE"/>
    <w:rsid w:val="131C018B"/>
    <w:rsid w:val="13FB428D"/>
    <w:rsid w:val="15F906B9"/>
    <w:rsid w:val="161E7B99"/>
    <w:rsid w:val="16764B16"/>
    <w:rsid w:val="16BB6E59"/>
    <w:rsid w:val="17DE7C7E"/>
    <w:rsid w:val="19596B24"/>
    <w:rsid w:val="1A08251F"/>
    <w:rsid w:val="1A0948A2"/>
    <w:rsid w:val="1B577A1F"/>
    <w:rsid w:val="1D5A33C3"/>
    <w:rsid w:val="1DBF44D1"/>
    <w:rsid w:val="1EF80E40"/>
    <w:rsid w:val="1FC05190"/>
    <w:rsid w:val="20EC1953"/>
    <w:rsid w:val="255D156A"/>
    <w:rsid w:val="255E75E3"/>
    <w:rsid w:val="256E5BE3"/>
    <w:rsid w:val="25EF2308"/>
    <w:rsid w:val="262843A8"/>
    <w:rsid w:val="26B410E6"/>
    <w:rsid w:val="278E2897"/>
    <w:rsid w:val="286166CD"/>
    <w:rsid w:val="29DC4CDE"/>
    <w:rsid w:val="29EF058B"/>
    <w:rsid w:val="29F45FC4"/>
    <w:rsid w:val="2A137F70"/>
    <w:rsid w:val="2A7E06C4"/>
    <w:rsid w:val="2AAD6652"/>
    <w:rsid w:val="2C872003"/>
    <w:rsid w:val="2CEF7173"/>
    <w:rsid w:val="2E6C0F93"/>
    <w:rsid w:val="2F2753C8"/>
    <w:rsid w:val="2FE71C2C"/>
    <w:rsid w:val="306A1E5C"/>
    <w:rsid w:val="31655EF1"/>
    <w:rsid w:val="318E0343"/>
    <w:rsid w:val="33D95C58"/>
    <w:rsid w:val="365C70F6"/>
    <w:rsid w:val="380A5DA3"/>
    <w:rsid w:val="3B1C7D6E"/>
    <w:rsid w:val="3C2A5C4E"/>
    <w:rsid w:val="3CC640CA"/>
    <w:rsid w:val="3EBB62BD"/>
    <w:rsid w:val="3EC14FC7"/>
    <w:rsid w:val="3F25026D"/>
    <w:rsid w:val="406E7354"/>
    <w:rsid w:val="44644834"/>
    <w:rsid w:val="45AC7D9F"/>
    <w:rsid w:val="45B1206F"/>
    <w:rsid w:val="48A86FDE"/>
    <w:rsid w:val="48BB1625"/>
    <w:rsid w:val="4A832BB4"/>
    <w:rsid w:val="4AB850E2"/>
    <w:rsid w:val="4BBE5A2C"/>
    <w:rsid w:val="4C653572"/>
    <w:rsid w:val="4DE526BC"/>
    <w:rsid w:val="4F987CB0"/>
    <w:rsid w:val="5086327B"/>
    <w:rsid w:val="51445824"/>
    <w:rsid w:val="51C9009B"/>
    <w:rsid w:val="52D35A41"/>
    <w:rsid w:val="53A06E01"/>
    <w:rsid w:val="53E16C05"/>
    <w:rsid w:val="54555508"/>
    <w:rsid w:val="550E54E7"/>
    <w:rsid w:val="553C0977"/>
    <w:rsid w:val="572D0A2D"/>
    <w:rsid w:val="584933F4"/>
    <w:rsid w:val="586F7135"/>
    <w:rsid w:val="599E1D63"/>
    <w:rsid w:val="5B846FFC"/>
    <w:rsid w:val="5EA31DF6"/>
    <w:rsid w:val="5F3C0154"/>
    <w:rsid w:val="5FE903AF"/>
    <w:rsid w:val="601178B7"/>
    <w:rsid w:val="622939BE"/>
    <w:rsid w:val="622F0A26"/>
    <w:rsid w:val="62BE4755"/>
    <w:rsid w:val="64B95E66"/>
    <w:rsid w:val="64E35C5C"/>
    <w:rsid w:val="65490740"/>
    <w:rsid w:val="654F4A47"/>
    <w:rsid w:val="65EF0ABE"/>
    <w:rsid w:val="66514746"/>
    <w:rsid w:val="66CD510D"/>
    <w:rsid w:val="68820631"/>
    <w:rsid w:val="69D11AA1"/>
    <w:rsid w:val="6B0E6257"/>
    <w:rsid w:val="6C344EB4"/>
    <w:rsid w:val="6D54762D"/>
    <w:rsid w:val="6E8257E4"/>
    <w:rsid w:val="6E941287"/>
    <w:rsid w:val="6ED855E4"/>
    <w:rsid w:val="6EDA2A5D"/>
    <w:rsid w:val="701F1A24"/>
    <w:rsid w:val="7061280C"/>
    <w:rsid w:val="71E9077B"/>
    <w:rsid w:val="72267F1C"/>
    <w:rsid w:val="72855868"/>
    <w:rsid w:val="72C94BB8"/>
    <w:rsid w:val="73742BEE"/>
    <w:rsid w:val="747A677F"/>
    <w:rsid w:val="76CC0157"/>
    <w:rsid w:val="77FD5EA8"/>
    <w:rsid w:val="79A828E4"/>
    <w:rsid w:val="7A7F48E9"/>
    <w:rsid w:val="7B292601"/>
    <w:rsid w:val="7B404D56"/>
    <w:rsid w:val="7F84721E"/>
    <w:rsid w:val="7FE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3">
    <w:name w:val="页眉 Char"/>
    <w:basedOn w:val="9"/>
    <w:link w:val="6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571</Words>
  <Characters>3255</Characters>
  <Lines>27</Lines>
  <Paragraphs>7</Paragraphs>
  <TotalTime>0</TotalTime>
  <ScaleCrop>false</ScaleCrop>
  <LinksUpToDate>false</LinksUpToDate>
  <CharactersWithSpaces>3819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2025-04-11T07:28:00Z</dcterms:created>
  <dc:creator>PC</dc:creator>
  <cp:lastModifiedBy>笑魂魂</cp:lastModifiedBy>
  <dcterms:modified xsi:type="dcterms:W3CDTF">2025-04-16T08:55:06Z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