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/>
        <w:ind w:left="0" w:right="0" w:firstLine="1080" w:firstLineChars="3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岳阳市海绵城市建设示范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绩效目标表（202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年）</w:t>
      </w:r>
    </w:p>
    <w:tbl>
      <w:tblPr>
        <w:tblStyle w:val="5"/>
        <w:tblW w:w="10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17"/>
        <w:gridCol w:w="82"/>
        <w:gridCol w:w="1467"/>
        <w:gridCol w:w="1906"/>
        <w:gridCol w:w="1679"/>
        <w:gridCol w:w="731"/>
        <w:gridCol w:w="2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专项名称</w:t>
            </w:r>
          </w:p>
        </w:tc>
        <w:tc>
          <w:tcPr>
            <w:tcW w:w="814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城市管网及污水处理补助资金（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海绵城市建设示范）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中央主管部门</w:t>
            </w:r>
          </w:p>
        </w:tc>
        <w:tc>
          <w:tcPr>
            <w:tcW w:w="814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财政部、住房和城乡建设部、水利部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省级财政部门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湖南省财政厅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省级主管部门</w:t>
            </w:r>
          </w:p>
        </w:tc>
        <w:tc>
          <w:tcPr>
            <w:tcW w:w="3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湖南省住房和城乡建设厅、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水利厅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（万元）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 xml:space="preserve">  年度金额：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 xml:space="preserve">        其中：中央补助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 xml:space="preserve">              地方资金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年度总体目标</w:t>
            </w:r>
          </w:p>
        </w:tc>
        <w:tc>
          <w:tcPr>
            <w:tcW w:w="91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系统化全域推进海绵城市建设理念得到全面、系统落实，法律制度建设稳步推进，城市防洪排涝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1"/>
                <w:szCs w:val="21"/>
                <w:lang w:val="en-US" w:bidi="ar-SA"/>
              </w:rPr>
              <w:t>能力、地下空间利用水平显著提升，城市水安全、水环境、水资源明显改善，群众满意度明显提升。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绩效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指标</w:t>
            </w: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一级指标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二级指标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三级指标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产出指标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数量指标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拟完成的立法数量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1项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拟建立的长效机制数量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0项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雨水资源化利用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106万吨/年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质量指标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内涝积水区段消除比例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内涝防治标准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30年一遇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内涝防治标准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224.3mm/24h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城市防洪标准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100年一遇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黑臭水体消除比例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地表水体水质达标率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93.6%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地下水埋深变化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再生水利用率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天然水域面积比例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12.7%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可透水地面面积比例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效益指标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经济效益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完成投资（万元）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137555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社会效益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海绵城市建设理念是否落实在规划建设管理全过程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确保中央资金使用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工作谋划的整体性系统性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示范城市建设以来，新建项目全面落实海绵城市建设理念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海绵城市建设是否与城市更新、防洪排涝设施建设、地下空间建设、老旧小区改造等工作充分结合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项目谋划和实施的系统性整体性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感知度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服务对象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感知度指标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bidi="ar-SA"/>
              </w:rPr>
              <w:t>人民群众满意度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sectPr>
      <w:headerReference r:id="rId3" w:type="default"/>
      <w:type w:val="continuous"/>
      <w:pgSz w:w="11910" w:h="16840"/>
      <w:pgMar w:top="1134" w:right="1134" w:bottom="1134" w:left="1134" w:header="72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D6B85"/>
    <w:rsid w:val="001077BD"/>
    <w:rsid w:val="00187546"/>
    <w:rsid w:val="00247B35"/>
    <w:rsid w:val="00264A9D"/>
    <w:rsid w:val="002D6B85"/>
    <w:rsid w:val="003D28F3"/>
    <w:rsid w:val="004019B3"/>
    <w:rsid w:val="004672E6"/>
    <w:rsid w:val="00475225"/>
    <w:rsid w:val="00484A9A"/>
    <w:rsid w:val="004F5119"/>
    <w:rsid w:val="00541660"/>
    <w:rsid w:val="00727293"/>
    <w:rsid w:val="00754ECE"/>
    <w:rsid w:val="00763848"/>
    <w:rsid w:val="007954CB"/>
    <w:rsid w:val="007B6C5B"/>
    <w:rsid w:val="007F3A65"/>
    <w:rsid w:val="00804CA9"/>
    <w:rsid w:val="008259E4"/>
    <w:rsid w:val="00857247"/>
    <w:rsid w:val="008618C4"/>
    <w:rsid w:val="008829B3"/>
    <w:rsid w:val="008D471C"/>
    <w:rsid w:val="008E192D"/>
    <w:rsid w:val="0090018F"/>
    <w:rsid w:val="009452D8"/>
    <w:rsid w:val="009D7C02"/>
    <w:rsid w:val="00A14F55"/>
    <w:rsid w:val="00A701A9"/>
    <w:rsid w:val="00AD5F63"/>
    <w:rsid w:val="00BA6F56"/>
    <w:rsid w:val="00BB1789"/>
    <w:rsid w:val="00C301EF"/>
    <w:rsid w:val="00C34BE7"/>
    <w:rsid w:val="00C60E21"/>
    <w:rsid w:val="00CC07BB"/>
    <w:rsid w:val="00CC49D7"/>
    <w:rsid w:val="00D14D51"/>
    <w:rsid w:val="00D92B3A"/>
    <w:rsid w:val="00DD4DCE"/>
    <w:rsid w:val="00EA2A0A"/>
    <w:rsid w:val="00EB115F"/>
    <w:rsid w:val="00F51616"/>
    <w:rsid w:val="00FF74EA"/>
    <w:rsid w:val="054A633B"/>
    <w:rsid w:val="06462B76"/>
    <w:rsid w:val="0EC93F48"/>
    <w:rsid w:val="13D968D2"/>
    <w:rsid w:val="243E4681"/>
    <w:rsid w:val="2FDF0A79"/>
    <w:rsid w:val="39137E32"/>
    <w:rsid w:val="51F129B4"/>
    <w:rsid w:val="5560721D"/>
    <w:rsid w:val="559D2106"/>
    <w:rsid w:val="559D78B3"/>
    <w:rsid w:val="55AF1B1C"/>
    <w:rsid w:val="5C865E08"/>
    <w:rsid w:val="77B2DEA4"/>
    <w:rsid w:val="7BCF7A91"/>
    <w:rsid w:val="FC7F8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b/>
      <w:bCs/>
      <w:sz w:val="29"/>
      <w:szCs w:val="29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17</TotalTime>
  <ScaleCrop>false</ScaleCrop>
  <LinksUpToDate>false</LinksUpToDate>
  <CharactersWithSpaces>1192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2022-10-19T08:56:00Z</dcterms:created>
  <dc:creator>孙宏扬</dc:creator>
  <cp:lastModifiedBy>文印员2 null</cp:lastModifiedBy>
  <dcterms:modified xsi:type="dcterms:W3CDTF">2024-12-24T02:10:37Z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9C599297418347CFAFDB852487321011</vt:lpwstr>
  </property>
</Properties>
</file>