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国家统计局岳阳调查队</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both"/>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国家统计局岳阳调查队单位概况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rPr>
      </w:pPr>
      <w:r>
        <w:rPr>
          <w:rFonts w:hint="eastAsia"/>
          <w:sz w:val="84"/>
          <w:szCs w:val="84"/>
        </w:rPr>
        <w:t>国家统计局岳阳调查队</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0" w:leftChars="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国家统计局岳阳调查队主要工作职能是：（一）反映社情，主要是反映在岳阳市辖区内经济、社会发展基本情况，为国家统计局组织的城市综合竞争力排位提供依据；（二）了解民情，通过抽样调查方式，在城、乡抽取足够样本居民户进行记帐，反映其住房、就业、入学、家庭生产经营及收入、财产等全方位信息，为各级党政机关了解民情服务；（三）把握商情，主要采用国际通行的抽样调查方法对当地经济运行情况进行描述，包括对工业、农业、建筑业、交通运输业、金融业、服务业等进行调查，为各级领导机关提供情报，并计算各种经济运行情况指数，为国家制定宏观经济政策提供依据；（四）知晓民意，根据各级党政机关中心工作需要、及社会经济运行的特点、焦点、难点问题适时进行民众意见调查，向上级党政机关反映广大人民群众意向；（五）经济运行监测，主要工作内容有：环境监测（包括政治环境、经济环境、自然环境监测）、城乡居民小康、贫困监测、退耕还林监测、畜禽生产检测、粮食产量调查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国家统计局岳阳调查队内设机构包括：办公室、综合与执法监督科、农业农村科、劳动力科、住户调查科、价格调查科、专项调查科。马爱霞同志担任党组书记、队长。岳阳调查队是经国务院批准设立、由国家统计局垂直管理的正处级政府统计调查机构。</w:t>
      </w:r>
    </w:p>
    <w:p>
      <w:pPr>
        <w:widowControl/>
        <w:spacing w:line="600" w:lineRule="exact"/>
        <w:rPr>
          <w:rFonts w:hint="eastAsia" w:asciiTheme="minorEastAsia" w:hAnsiTheme="minorEastAsia" w:eastAsiaTheme="minorEastAsia"/>
          <w:bCs/>
          <w:i/>
          <w:iCs/>
          <w:color w:val="FF0000"/>
          <w:kern w:val="0"/>
          <w:sz w:val="32"/>
          <w:szCs w:val="32"/>
          <w:lang w:eastAsia="zh-CN"/>
        </w:rPr>
      </w:pPr>
      <w:r>
        <w:rPr>
          <w:rFonts w:hint="eastAsia" w:asciiTheme="minorEastAsia" w:hAnsiTheme="minorEastAsia"/>
          <w:bCs/>
          <w:kern w:val="0"/>
          <w:sz w:val="32"/>
          <w:szCs w:val="32"/>
        </w:rPr>
        <w:t>（二）决算单位构成。国家统计局岳阳调查队202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年部门决算汇总公开单位构成包括：国家统计局岳阳调查队单位本级。无下设二级机构。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年总收入</w:t>
      </w:r>
      <w:r>
        <w:rPr>
          <w:rFonts w:hint="eastAsia" w:asciiTheme="minorEastAsia" w:hAnsiTheme="minorEastAsia" w:eastAsiaTheme="minorEastAsia"/>
          <w:sz w:val="32"/>
          <w:szCs w:val="32"/>
          <w:lang w:val="en-US" w:eastAsia="zh-CN"/>
        </w:rPr>
        <w:t>804.92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其中：本年收入576.63万元，上年结余228.29万元。本年收入</w:t>
      </w:r>
      <w:r>
        <w:rPr>
          <w:rFonts w:hint="eastAsia" w:asciiTheme="minorEastAsia" w:hAnsiTheme="minorEastAsia" w:eastAsiaTheme="minorEastAsia"/>
          <w:sz w:val="32"/>
          <w:szCs w:val="32"/>
        </w:rPr>
        <w:t>比上年61</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9万元</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了</w:t>
      </w:r>
      <w:r>
        <w:rPr>
          <w:rFonts w:hint="eastAsia" w:asciiTheme="minorEastAsia" w:hAnsiTheme="minorEastAsia" w:eastAsiaTheme="minorEastAsia"/>
          <w:sz w:val="32"/>
          <w:szCs w:val="32"/>
          <w:lang w:val="en-US" w:eastAsia="zh-CN"/>
        </w:rPr>
        <w:t>35.66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降低</w:t>
      </w:r>
      <w:r>
        <w:rPr>
          <w:rFonts w:hint="eastAsia" w:asciiTheme="minorEastAsia" w:hAnsiTheme="minorEastAsia" w:eastAsiaTheme="minorEastAsia"/>
          <w:sz w:val="32"/>
          <w:szCs w:val="32"/>
        </w:rPr>
        <w:t>幅度</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%。其中：202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年公共财政收入为</w:t>
      </w:r>
      <w:r>
        <w:rPr>
          <w:rFonts w:hint="eastAsia" w:asciiTheme="minorEastAsia" w:hAnsiTheme="minorEastAsia" w:eastAsiaTheme="minorEastAsia"/>
          <w:sz w:val="32"/>
          <w:szCs w:val="32"/>
          <w:lang w:val="en-US" w:eastAsia="zh-CN"/>
        </w:rPr>
        <w:t>347.37</w:t>
      </w:r>
      <w:r>
        <w:rPr>
          <w:rFonts w:hint="eastAsia" w:asciiTheme="minorEastAsia" w:hAnsiTheme="minorEastAsia" w:eastAsiaTheme="minorEastAsia"/>
          <w:sz w:val="32"/>
          <w:szCs w:val="32"/>
        </w:rPr>
        <w:t>万元</w:t>
      </w:r>
      <w:bookmarkStart w:id="0" w:name="_GoBack"/>
      <w:bookmarkEnd w:id="0"/>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年公共财政收入为419.49万元，</w:t>
      </w:r>
      <w:r>
        <w:rPr>
          <w:rFonts w:hint="eastAsia" w:asciiTheme="minorEastAsia" w:hAnsiTheme="minorEastAsia" w:eastAsiaTheme="minorEastAsia"/>
          <w:sz w:val="32"/>
          <w:szCs w:val="32"/>
          <w:lang w:val="en-US" w:eastAsia="zh-CN"/>
        </w:rPr>
        <w:t>下降72.12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下降17.2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下降</w:t>
      </w:r>
      <w:r>
        <w:rPr>
          <w:rFonts w:hint="eastAsia" w:asciiTheme="minorEastAsia" w:hAnsiTheme="minorEastAsia" w:eastAsiaTheme="minorEastAsia"/>
          <w:sz w:val="32"/>
          <w:szCs w:val="32"/>
        </w:rPr>
        <w:t>的主要原因是202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没有</w:t>
      </w:r>
      <w:r>
        <w:rPr>
          <w:rFonts w:hint="eastAsia" w:asciiTheme="minorEastAsia" w:hAnsiTheme="minorEastAsia" w:eastAsiaTheme="minorEastAsia"/>
          <w:sz w:val="32"/>
          <w:szCs w:val="32"/>
        </w:rPr>
        <w:t>脱贫攻坚普查经费收入；202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年其他收入为</w:t>
      </w:r>
      <w:r>
        <w:rPr>
          <w:rFonts w:hint="eastAsia" w:asciiTheme="minorEastAsia" w:hAnsiTheme="minorEastAsia" w:eastAsiaTheme="minorEastAsia"/>
          <w:sz w:val="32"/>
          <w:szCs w:val="32"/>
          <w:lang w:val="en-US" w:eastAsia="zh-CN"/>
        </w:rPr>
        <w:t>229.26</w:t>
      </w:r>
      <w:r>
        <w:rPr>
          <w:rFonts w:hint="eastAsia" w:asciiTheme="minorEastAsia" w:hAnsiTheme="minorEastAsia" w:eastAsiaTheme="minorEastAsia"/>
          <w:sz w:val="32"/>
          <w:szCs w:val="32"/>
        </w:rPr>
        <w:t>万元，20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年其他收入为192.8万元，</w:t>
      </w:r>
      <w:r>
        <w:rPr>
          <w:rFonts w:hint="eastAsia" w:asciiTheme="minorEastAsia" w:hAnsiTheme="minorEastAsia" w:eastAsiaTheme="minorEastAsia"/>
          <w:sz w:val="32"/>
          <w:szCs w:val="32"/>
          <w:lang w:val="en-US" w:eastAsia="zh-CN"/>
        </w:rPr>
        <w:t>上涨36.46</w:t>
      </w:r>
      <w:r>
        <w:rPr>
          <w:rFonts w:hint="eastAsia" w:asciiTheme="minorEastAsia" w:hAnsiTheme="minorEastAsia" w:eastAsiaTheme="minorEastAsia"/>
          <w:sz w:val="32"/>
          <w:szCs w:val="32"/>
        </w:rPr>
        <w:t>万元，比上年同期</w:t>
      </w:r>
      <w:r>
        <w:rPr>
          <w:rFonts w:hint="eastAsia" w:asciiTheme="minorEastAsia" w:hAnsiTheme="minorEastAsia" w:eastAsiaTheme="minorEastAsia"/>
          <w:sz w:val="32"/>
          <w:szCs w:val="32"/>
          <w:lang w:val="en-US" w:eastAsia="zh-CN"/>
        </w:rPr>
        <w:t>上涨18.91</w:t>
      </w:r>
      <w:r>
        <w:rPr>
          <w:rFonts w:hint="eastAsia" w:asciiTheme="minorEastAsia" w:hAnsiTheme="minorEastAsia" w:eastAsiaTheme="minorEastAsia"/>
          <w:sz w:val="32"/>
          <w:szCs w:val="32"/>
        </w:rPr>
        <w:t>%，主要原因是202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新增岳阳市财政局拨付劳动力调查项目经费</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804.92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347.37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43.15</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229.26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28.49</w:t>
      </w:r>
      <w:r>
        <w:rPr>
          <w:rFonts w:hint="eastAsia" w:asciiTheme="minorEastAsia" w:hAnsiTheme="minorEastAsia" w:eastAsiaTheme="minorEastAsia"/>
          <w:sz w:val="32"/>
          <w:szCs w:val="32"/>
        </w:rPr>
        <w:t>%。</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其他收入中，主要是省财政经费和利息收入</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年初结转和结余228.29</w:t>
      </w:r>
      <w:r>
        <w:rPr>
          <w:rFonts w:hint="eastAsia" w:asciiTheme="minorEastAsia" w:hAnsiTheme="minorEastAsia" w:eastAsiaTheme="minorEastAsia"/>
          <w:sz w:val="32"/>
          <w:szCs w:val="32"/>
          <w:lang w:val="en-US" w:eastAsia="zh-CN"/>
        </w:rPr>
        <w:t>万元，占28.36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627.39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105.25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16.78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522.14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83.22</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w:t>
      </w:r>
      <w:r>
        <w:rPr>
          <w:rFonts w:hint="eastAsia" w:asciiTheme="minorEastAsia" w:hAnsiTheme="minorEastAsia" w:eastAsiaTheme="minorEastAsia"/>
          <w:sz w:val="32"/>
          <w:szCs w:val="32"/>
          <w:lang w:val="en-US" w:eastAsia="zh-CN"/>
        </w:rPr>
        <w:t>收入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347.37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72.12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17.2</w:t>
      </w:r>
      <w:r>
        <w:rPr>
          <w:rFonts w:hint="eastAsia" w:asciiTheme="minorEastAsia" w:hAnsiTheme="minorEastAsia" w:eastAsiaTheme="minorEastAsia"/>
          <w:sz w:val="32"/>
          <w:szCs w:val="32"/>
        </w:rPr>
        <w:t>%，2021年度财政拨款</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347.37</w:t>
      </w:r>
      <w:r>
        <w:rPr>
          <w:rFonts w:hint="eastAsia" w:asciiTheme="minorEastAsia" w:hAnsiTheme="minorEastAsia" w:eastAsiaTheme="minorEastAsia"/>
          <w:sz w:val="32"/>
          <w:szCs w:val="32"/>
        </w:rPr>
        <w:t>万元，其中一般公共服务支出</w:t>
      </w:r>
      <w:r>
        <w:rPr>
          <w:rFonts w:hint="eastAsia" w:asciiTheme="minorEastAsia" w:hAnsiTheme="minorEastAsia" w:eastAsiaTheme="minorEastAsia"/>
          <w:sz w:val="32"/>
          <w:szCs w:val="32"/>
          <w:lang w:val="en-US" w:eastAsia="zh-CN"/>
        </w:rPr>
        <w:t>267.96</w:t>
      </w:r>
      <w:r>
        <w:rPr>
          <w:rFonts w:hint="eastAsia" w:asciiTheme="minorEastAsia" w:hAnsiTheme="minorEastAsia" w:eastAsiaTheme="minorEastAsia"/>
          <w:sz w:val="32"/>
          <w:szCs w:val="32"/>
        </w:rPr>
        <w:t>万元，社会保障就业支出</w:t>
      </w:r>
      <w:r>
        <w:rPr>
          <w:rFonts w:hint="eastAsia" w:asciiTheme="minorEastAsia" w:hAnsiTheme="minorEastAsia" w:eastAsiaTheme="minorEastAsia"/>
          <w:sz w:val="32"/>
          <w:szCs w:val="32"/>
          <w:lang w:val="en-US" w:eastAsia="zh-CN"/>
        </w:rPr>
        <w:t>24.76</w:t>
      </w:r>
      <w:r>
        <w:rPr>
          <w:rFonts w:hint="eastAsia" w:asciiTheme="minorEastAsia" w:hAnsiTheme="minorEastAsia" w:eastAsiaTheme="minorEastAsia"/>
          <w:sz w:val="32"/>
          <w:szCs w:val="32"/>
        </w:rPr>
        <w:t>万元，卫生健康支出</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年末财政拨款结转50万元，</w:t>
      </w:r>
      <w:r>
        <w:rPr>
          <w:rFonts w:hint="eastAsia" w:asciiTheme="minorEastAsia" w:hAnsiTheme="minorEastAsia" w:eastAsiaTheme="minorEastAsia"/>
          <w:sz w:val="32"/>
          <w:szCs w:val="32"/>
        </w:rPr>
        <w:t>上年相比，减少</w:t>
      </w:r>
      <w:r>
        <w:rPr>
          <w:rFonts w:hint="eastAsia" w:asciiTheme="minorEastAsia" w:hAnsiTheme="minorEastAsia" w:eastAsiaTheme="minorEastAsia"/>
          <w:sz w:val="32"/>
          <w:szCs w:val="32"/>
          <w:lang w:val="en-US" w:eastAsia="zh-CN"/>
        </w:rPr>
        <w:t>72.12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变动的主要原因是项目经费的变化，由财政项目经费预算统一变化引起，</w:t>
      </w:r>
      <w:r>
        <w:rPr>
          <w:rFonts w:hint="eastAsia" w:asciiTheme="minorEastAsia" w:hAnsiTheme="minorEastAsia" w:eastAsiaTheme="minorEastAsia"/>
          <w:sz w:val="32"/>
          <w:szCs w:val="32"/>
          <w:lang w:val="en-US" w:eastAsia="zh-CN"/>
        </w:rPr>
        <w:t>以及</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没有</w:t>
      </w:r>
      <w:r>
        <w:rPr>
          <w:rFonts w:hint="eastAsia" w:asciiTheme="minorEastAsia" w:hAnsiTheme="minorEastAsia" w:eastAsiaTheme="minorEastAsia"/>
          <w:sz w:val="32"/>
          <w:szCs w:val="32"/>
        </w:rPr>
        <w:t>脱贫攻坚普查经费收入</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297.37</w:t>
      </w:r>
      <w:r>
        <w:rPr>
          <w:rFonts w:hint="eastAsia" w:asciiTheme="minorEastAsia" w:hAnsiTheme="minorEastAsia" w:eastAsiaTheme="minorEastAsia"/>
          <w:sz w:val="32"/>
          <w:szCs w:val="32"/>
        </w:rPr>
        <w:t>万元，占本年支出</w:t>
      </w:r>
      <w:r>
        <w:rPr>
          <w:rFonts w:hint="eastAsia" w:asciiTheme="minorEastAsia" w:hAnsiTheme="minorEastAsia" w:eastAsiaTheme="minorEastAsia"/>
          <w:sz w:val="32"/>
          <w:szCs w:val="32"/>
          <w:lang w:val="en-US" w:eastAsia="zh-CN"/>
        </w:rPr>
        <w:t>合计</w:t>
      </w:r>
      <w:r>
        <w:rPr>
          <w:rFonts w:hint="eastAsia" w:asciiTheme="minorEastAsia" w:hAnsiTheme="minorEastAsia" w:eastAsiaTheme="minorEastAsia"/>
          <w:sz w:val="32"/>
          <w:szCs w:val="32"/>
        </w:rPr>
        <w:t>的</w:t>
      </w:r>
      <w:r>
        <w:rPr>
          <w:rFonts w:hint="eastAsia" w:asciiTheme="minorEastAsia" w:hAnsiTheme="minorEastAsia" w:eastAsiaTheme="minorEastAsia"/>
          <w:sz w:val="32"/>
          <w:szCs w:val="32"/>
          <w:lang w:val="en-US" w:eastAsia="zh-CN"/>
        </w:rPr>
        <w:t>47.4</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122.12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29.11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w:t>
      </w:r>
      <w:r>
        <w:rPr>
          <w:rFonts w:hint="eastAsia" w:asciiTheme="minorEastAsia" w:hAnsiTheme="minorEastAsia" w:eastAsiaTheme="minorEastAsia"/>
          <w:sz w:val="32"/>
          <w:szCs w:val="32"/>
        </w:rPr>
        <w:t>没有脱贫攻坚普查经费收入。</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297.37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267.96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90.11</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24.76</w:t>
      </w:r>
      <w:r>
        <w:rPr>
          <w:rFonts w:hint="eastAsia" w:asciiTheme="minorEastAsia" w:hAnsiTheme="minorEastAsia" w:eastAsiaTheme="minorEastAsia"/>
          <w:sz w:val="32"/>
          <w:szCs w:val="32"/>
        </w:rPr>
        <w:t>万，占8.</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万元、占1.</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273.31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297.37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108.8</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89.62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89.67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100.05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因后期追加经费预算，人员经费紧张占用公用经费。</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统计抽样调查</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项目支出严格按照预算列支。</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宣传事务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其他宣传事务支出</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12.69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该支出为追加预算经费，为样本轮换统计宣传支出。</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2021年地方人员没有变动。</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就业补助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其他就业补助支出</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13.83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该经费为市财政后期追加经费。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其他残疾人事业支出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0.88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2021年缴纳税务部门残保金。</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64.94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地方人员不能缴纳公务员医疗补助。</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105.25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99.09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94.15</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奖金、机关事业单位基本养老保险缴费、职工基本医疗保险缴费、其他社会保障缴费、住房公积金、其他工资福利支出、其他对个人和家庭的补助</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6.16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5.85</w:t>
      </w:r>
      <w:r>
        <w:rPr>
          <w:rFonts w:hint="eastAsia" w:asciiTheme="minorEastAsia" w:hAnsiTheme="minorEastAsia" w:eastAsiaTheme="minorEastAsia"/>
          <w:sz w:val="32"/>
          <w:szCs w:val="32"/>
        </w:rPr>
        <w:t>%，主要包括办公费、邮电费、公务接待费、公务用车运行维护费、其他商品和服务支出</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64.49</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44.44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认真贯彻落实中央“八项规定”精神和厉行节约要求</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44.44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岳阳调查队认真贯彻落实中央“八项规定”精神和厉行节约要求</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认真贯彻落实中央“八项规定”精神和厉行节约要求</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岳阳调查队认真贯彻落实中央“八项规定”精神和厉行节约要求，严控三公经费支出</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95.2</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人次，主要是县级调查队</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县级统计局</w:t>
      </w:r>
      <w:r>
        <w:rPr>
          <w:rFonts w:hint="eastAsia" w:asciiTheme="minorEastAsia" w:hAnsiTheme="minorEastAsia" w:eastAsiaTheme="minorEastAsia"/>
          <w:sz w:val="32"/>
          <w:szCs w:val="32"/>
        </w:rPr>
        <w:t>来本单位交流汇报工作发生的接待支出。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3.96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3.96</w:t>
      </w:r>
      <w:r>
        <w:rPr>
          <w:rFonts w:hint="eastAsia" w:asciiTheme="minorEastAsia" w:hAnsiTheme="minorEastAsia"/>
          <w:sz w:val="32"/>
          <w:szCs w:val="32"/>
        </w:rPr>
        <w:t>万元，主要是车辆燃油费、车辆维修维护、车辆保险等支出，截止2021年12月31日，我单位开支财政拨款的公务用车保有量为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年度本单位无政府性基金收支。</w:t>
      </w:r>
    </w:p>
    <w:p>
      <w:pPr>
        <w:pStyle w:val="9"/>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hAnsi="黑体" w:eastAsiaTheme="minorEastAsia"/>
          <w:b/>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年度本单位无国有资本经营预算财政拨款支出情况</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6.16</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19.26万元，</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%。主要原因是：本部门牢固树立过紧日子的思想，缩减日常运行开支。</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统计调查业务劳动力、城乡住户、农业等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调查员熟悉统计调查制度，提高基层统计人员操作水平，进一步提升统计数据质量</w:t>
      </w:r>
      <w:r>
        <w:rPr>
          <w:rFonts w:hint="eastAsia" w:asciiTheme="minorEastAsia" w:hAnsiTheme="minorEastAsia" w:eastAsiaTheme="minorEastAsia"/>
          <w:sz w:val="32"/>
          <w:szCs w:val="32"/>
        </w:rPr>
        <w:t>；本部门未举办节庆、晚会、论坛、赛事等活动，开支0万元。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%。由于我队采购量小，202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年采购均根据限额标准，采用自行询价方式采购，接受岳阳市财政部门监督。</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下乡开展专项调查、检查县级统计单位工作</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绩效管理工作开展顺利，部门决算中项目绩效自评结果为良好，部门评价项目绩效评价结果为良好，以部门为主体开展的重点绩效评价结果为良好</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本部门绩效管理开展情况绩效目标等作为附件公开。</w:t>
      </w:r>
    </w:p>
    <w:p>
      <w:pPr>
        <w:pStyle w:val="9"/>
        <w:rPr>
          <w:sz w:val="72"/>
          <w:szCs w:val="72"/>
        </w:rPr>
      </w:pPr>
    </w:p>
    <w:p>
      <w:pPr>
        <w:pStyle w:val="9"/>
        <w:jc w:val="both"/>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一、财政拨款收入：指本级财政当年拨付的资金。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二、其他收入：指除上述“财政拨款收入”、“上级补助收入”、“事业收入”、“经营收入”、“附属单位上缴收入”等以外的收入。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三、上年结转和结余：指以前年度尚未完成、结转到本年按有关规定继续使用的资金。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四、年末结转和结余资金：指本年度或以前年度预算安排、因客观条件发生变化无法按原计划实施，需要延迟到以后年度按有关规定继续使用的资金。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六、公共安全支出（类）：是指用于内卫、消防等武装警察部队的支出，包括保障机构正常运转、完成日常和特定的工作任务或事业发展目标的支出。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七、文化体育与传媒支出（类）：是指用于文化、文物、体育、新闻出版广播影视等方面的支出，包括保障机构正常运转、完成日常和特定的工作任务或事业发展目标的支出。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八、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九、基本支出：指保障机构正常运转、完成支日常工作任务而发生的人员支出和公用支出。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十、项目支出：指在基本支出之外为完成特定行政任务和事业发展目标所发生的支出。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十三、工资福利支出：反映单位开支的在职职工和编制外长期聘用人员的各类劳动报酬，以及为上述人员缴纳的各项社会保险费等。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奖金：反映机关工作人员年终一次性奖金。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伙食补助费：反映单位发给职工的伙食补助费，如误餐补助等。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机关事业单位基本养老保险缴费：反映机关事业单位缴纳的基本养老保险费。由单位代扣的工作人员基本养老保险缴费，不在此科目反映。</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职业年金缴费：反映机关事业单位实际缴纳的职业年金支出。由单位代扣的工作人员职业年金缴费，不在此科目反映。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十四、商品和服务支出：反映单位购买商品和服务的支出（不包括用于购置固定资产的支出、战略性和应急储备支出）。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办公费：反映单位购买按财务会计制度规定不符合固定资产确认标准的日常办公用品、书报杂志等支出。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印刷费：反映单位的印刷费支出。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水费：反映单位支付的水费、污水处理费等支出。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电费：反映单位的电费支出。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邮电费：反映单位开支的信函、包裹、货物等物品的邮寄费及电话费、电报费、传真费、网络通讯费等。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物业管理费：反映单位开支的办公用房以及未实行职工住宅物业服务改革的在职职工和离退休人员宿舍等的物业管理费，包括综合治理、绿化、卫生等方面的支出。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差旅费：反映单位工作人员出差发生的城市间交通费、住宿费、伙食补贴费和市内交通费。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维修(护)费：反映单位日常开支的固定资产（不包括车船等交通工具）修理和维护费用，网络信息系统运行与维护费用，以及按规定提取的修购基金。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会议费：反映会议中按规定开支的住宿费、伙食费、会议室租金、交通费、文件印刷费、医药费等。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培训费：反映除因公出国（境）培训费以外的各类培训支出。公务接待费：反映单位按规定开支的各类公务接待（含外宾接待）费用。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工会经费：反映单位按规定提取的工会经费。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福利费：反映单位按规定提取的福利费。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公务用车运行维护费：反映单位按规定保留的公务用车燃料费、维修费、过桥过路费、保险费、安全奖励费用等支出。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其他交通费用：反映单位除公务用车运行维护费以外的其他交通费用。如公务交通补贴，租车费用、出租车费用，飞机、船舶等的燃料费、维修费、保险费等。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十五、对个人和家庭的补助：反映政府用于对个人和家庭的补助支出。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抚恤金：反映按规定开支的烈士遗属、牺牲病故人员遗属的一次性和定期抚恤金，伤残人员的抚恤金，离退休人员等其他人员的各项抚恤金。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十六、其他资本性支出：反映发展与改革部门以外的其他部门安排的用于购置固定资产、战略性和应急性储备、土地和无形资产，以及购建基础设施、大型修缮和财政支持企业更新改造所发生的支出。</w:t>
      </w:r>
    </w:p>
    <w:p>
      <w:pPr>
        <w:ind w:firstLine="640" w:firstLineChars="200"/>
        <w:jc w:val="left"/>
        <w:rPr>
          <w:rFonts w:eastAsia="黑体" w:cs="黑体" w:asciiTheme="minorEastAsia" w:hAnsiTheme="minorEastAsia"/>
          <w:color w:val="000000"/>
          <w:kern w:val="0"/>
          <w:sz w:val="28"/>
          <w:szCs w:val="32"/>
        </w:rPr>
      </w:pPr>
      <w:r>
        <w:rPr>
          <w:rFonts w:hint="eastAsia" w:cs="黑体" w:asciiTheme="minorEastAsia" w:hAnsiTheme="minorEastAsia"/>
          <w:color w:val="000000"/>
          <w:kern w:val="0"/>
          <w:sz w:val="32"/>
          <w:szCs w:val="32"/>
        </w:rPr>
        <w:t>办公设备购置：反映用于购置并按财务会计制度规定纳入固定资产核算范围的办公家具和办公设备的支出，以及按规定提取的修购基金。</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1、国家统计局岳阳调查队2021年部门决算公开表格</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0CD63425"/>
    <w:rsid w:val="1174768D"/>
    <w:rsid w:val="13BE003E"/>
    <w:rsid w:val="17A87124"/>
    <w:rsid w:val="19CC715B"/>
    <w:rsid w:val="1A010BF2"/>
    <w:rsid w:val="1D8433C9"/>
    <w:rsid w:val="27DB542D"/>
    <w:rsid w:val="28535421"/>
    <w:rsid w:val="2A9B2F53"/>
    <w:rsid w:val="33731605"/>
    <w:rsid w:val="34700137"/>
    <w:rsid w:val="366364DD"/>
    <w:rsid w:val="370B6762"/>
    <w:rsid w:val="45F9639D"/>
    <w:rsid w:val="48ED43E7"/>
    <w:rsid w:val="4F9B234A"/>
    <w:rsid w:val="5ACE15AF"/>
    <w:rsid w:val="5B3C65BD"/>
    <w:rsid w:val="60A907EA"/>
    <w:rsid w:val="6145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4</TotalTime>
  <ScaleCrop>false</ScaleCrop>
  <LinksUpToDate>false</LinksUpToDate>
  <CharactersWithSpaces>9714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p:lastModifiedBy>
  <cp:lastPrinted>2022-07-27T12:55:00Z</cp:lastPrinted>
  <dcterms:modified xsi:type="dcterms:W3CDTF">2023-07-13T07:06:30Z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A456BDEF73084A0D83768D20584F5A67</vt:lpwstr>
  </property>
</Properties>
</file>